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8C6" w:rsidRDefault="00B40689">
      <w:pPr>
        <w:pStyle w:val="BodyText"/>
        <w:ind w:left="5012"/>
        <w:rPr>
          <w:rFonts w:ascii="Times New Roman"/>
          <w:sz w:val="20"/>
        </w:rPr>
      </w:pPr>
      <w:r>
        <w:rPr>
          <w:rFonts w:ascii="Times New Roman"/>
          <w:noProof/>
          <w:sz w:val="20"/>
        </w:rPr>
        <w:drawing>
          <wp:anchor distT="0" distB="0" distL="114300" distR="114300" simplePos="0" relativeHeight="251657728" behindDoc="0" locked="0" layoutInCell="1" allowOverlap="1">
            <wp:simplePos x="0" y="0"/>
            <wp:positionH relativeFrom="column">
              <wp:posOffset>4322937</wp:posOffset>
            </wp:positionH>
            <wp:positionV relativeFrom="paragraph">
              <wp:posOffset>-350581</wp:posOffset>
            </wp:positionV>
            <wp:extent cx="2371725" cy="790575"/>
            <wp:effectExtent l="0" t="0" r="0" b="0"/>
            <wp:wrapSquare wrapText="bothSides"/>
            <wp:docPr id="2" name="Picture 2" descr="C:\Users\iva.sharp\AppData\Local\Microsoft\Windows\INetCache\Content.Word\MooD_Logo_RGB_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va.sharp\AppData\Local\Microsoft\Windows\INetCache\Content.Word\MooD_Logo_RGB_Positiv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7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68C6" w:rsidRDefault="007268C6">
      <w:pPr>
        <w:pStyle w:val="BodyText"/>
        <w:rPr>
          <w:rFonts w:ascii="Times New Roman"/>
          <w:sz w:val="20"/>
        </w:rPr>
      </w:pPr>
    </w:p>
    <w:p w:rsidR="007268C6" w:rsidRDefault="007268C6">
      <w:pPr>
        <w:pStyle w:val="BodyText"/>
        <w:spacing w:before="9"/>
        <w:rPr>
          <w:rFonts w:ascii="Times New Roman"/>
          <w:sz w:val="21"/>
        </w:rPr>
      </w:pPr>
    </w:p>
    <w:p w:rsidR="007268C6" w:rsidRDefault="00B40689">
      <w:pPr>
        <w:spacing w:before="100"/>
        <w:ind w:left="103"/>
        <w:rPr>
          <w:rFonts w:ascii="Trebuchet MS"/>
          <w:sz w:val="44"/>
        </w:rPr>
      </w:pPr>
      <w:proofErr w:type="spellStart"/>
      <w:r>
        <w:rPr>
          <w:rFonts w:ascii="Trebuchet MS"/>
          <w:sz w:val="44"/>
        </w:rPr>
        <w:t>MooD</w:t>
      </w:r>
      <w:proofErr w:type="spellEnd"/>
      <w:r>
        <w:rPr>
          <w:rFonts w:ascii="Trebuchet MS"/>
          <w:sz w:val="44"/>
        </w:rPr>
        <w:t xml:space="preserve"> 15</w:t>
      </w:r>
    </w:p>
    <w:p w:rsidR="007268C6" w:rsidRDefault="00B40689">
      <w:pPr>
        <w:spacing w:before="317"/>
        <w:ind w:left="103"/>
        <w:rPr>
          <w:rFonts w:ascii="Trebuchet MS"/>
          <w:sz w:val="44"/>
        </w:rPr>
      </w:pPr>
      <w:r>
        <w:rPr>
          <w:rFonts w:ascii="Trebuchet MS"/>
          <w:sz w:val="44"/>
        </w:rPr>
        <w:t>Project and Risk Performance charts</w:t>
      </w:r>
    </w:p>
    <w:p w:rsidR="007268C6" w:rsidRDefault="00B40689">
      <w:pPr>
        <w:spacing w:before="334" w:line="278" w:lineRule="auto"/>
        <w:ind w:left="103" w:right="516" w:hanging="1"/>
      </w:pPr>
      <w:r>
        <w:t xml:space="preserve">This guide outlines the </w:t>
      </w:r>
      <w:r>
        <w:rPr>
          <w:b/>
        </w:rPr>
        <w:t xml:space="preserve">Project Performance </w:t>
      </w:r>
      <w:r>
        <w:t xml:space="preserve">and </w:t>
      </w:r>
      <w:r>
        <w:rPr>
          <w:b/>
        </w:rPr>
        <w:t xml:space="preserve">Risk Performance </w:t>
      </w:r>
      <w:r>
        <w:t xml:space="preserve">charts that have been released as part of </w:t>
      </w:r>
      <w:proofErr w:type="spellStart"/>
      <w:r>
        <w:t>MooD</w:t>
      </w:r>
      <w:proofErr w:type="spellEnd"/>
      <w:r>
        <w:t xml:space="preserve"> 15 Build 86.</w:t>
      </w:r>
    </w:p>
    <w:p w:rsidR="007268C6" w:rsidRDefault="007268C6">
      <w:pPr>
        <w:pStyle w:val="BodyText"/>
        <w:rPr>
          <w:sz w:val="20"/>
        </w:rPr>
      </w:pPr>
    </w:p>
    <w:p w:rsidR="007268C6" w:rsidRDefault="007268C6">
      <w:pPr>
        <w:pStyle w:val="BodyText"/>
        <w:rPr>
          <w:sz w:val="20"/>
        </w:rPr>
      </w:pPr>
    </w:p>
    <w:p w:rsidR="007268C6" w:rsidRDefault="00B40689">
      <w:pPr>
        <w:pStyle w:val="BodyText"/>
        <w:spacing w:before="6"/>
        <w:rPr>
          <w:sz w:val="28"/>
        </w:rPr>
      </w:pPr>
      <w:r>
        <w:rPr>
          <w:noProof/>
        </w:rPr>
        <w:drawing>
          <wp:anchor distT="0" distB="0" distL="0" distR="0" simplePos="0" relativeHeight="251658240" behindDoc="0" locked="0" layoutInCell="1" allowOverlap="1">
            <wp:simplePos x="0" y="0"/>
            <wp:positionH relativeFrom="page">
              <wp:posOffset>1040523</wp:posOffset>
            </wp:positionH>
            <wp:positionV relativeFrom="paragraph">
              <wp:posOffset>233305</wp:posOffset>
            </wp:positionV>
            <wp:extent cx="2388006" cy="252164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388006" cy="2521648"/>
                    </a:xfrm>
                    <a:prstGeom prst="rect">
                      <a:avLst/>
                    </a:prstGeom>
                  </pic:spPr>
                </pic:pic>
              </a:graphicData>
            </a:graphic>
          </wp:anchor>
        </w:drawing>
      </w:r>
      <w:r>
        <w:rPr>
          <w:noProof/>
        </w:rPr>
        <w:drawing>
          <wp:anchor distT="0" distB="0" distL="0" distR="0" simplePos="0" relativeHeight="1048" behindDoc="0" locked="0" layoutInCell="1" allowOverlap="1">
            <wp:simplePos x="0" y="0"/>
            <wp:positionH relativeFrom="page">
              <wp:posOffset>3793897</wp:posOffset>
            </wp:positionH>
            <wp:positionV relativeFrom="paragraph">
              <wp:posOffset>503523</wp:posOffset>
            </wp:positionV>
            <wp:extent cx="2952749" cy="2001964"/>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952749" cy="2001964"/>
                    </a:xfrm>
                    <a:prstGeom prst="rect">
                      <a:avLst/>
                    </a:prstGeom>
                  </pic:spPr>
                </pic:pic>
              </a:graphicData>
            </a:graphic>
          </wp:anchor>
        </w:drawing>
      </w:r>
    </w:p>
    <w:p w:rsidR="007268C6" w:rsidRDefault="007268C6">
      <w:pPr>
        <w:pStyle w:val="BodyText"/>
        <w:spacing w:before="7"/>
        <w:rPr>
          <w:sz w:val="13"/>
        </w:rPr>
      </w:pPr>
    </w:p>
    <w:tbl>
      <w:tblPr>
        <w:tblW w:w="0" w:type="auto"/>
        <w:tblInd w:w="1050" w:type="dxa"/>
        <w:tblLayout w:type="fixed"/>
        <w:tblCellMar>
          <w:left w:w="0" w:type="dxa"/>
          <w:right w:w="0" w:type="dxa"/>
        </w:tblCellMar>
        <w:tblLook w:val="01E0" w:firstRow="1" w:lastRow="1" w:firstColumn="1" w:lastColumn="1" w:noHBand="0" w:noVBand="0"/>
      </w:tblPr>
      <w:tblGrid>
        <w:gridCol w:w="3731"/>
        <w:gridCol w:w="3451"/>
      </w:tblGrid>
      <w:tr w:rsidR="007268C6">
        <w:trPr>
          <w:trHeight w:val="240"/>
        </w:trPr>
        <w:tc>
          <w:tcPr>
            <w:tcW w:w="3731" w:type="dxa"/>
          </w:tcPr>
          <w:p w:rsidR="007268C6" w:rsidRDefault="00B40689">
            <w:pPr>
              <w:pStyle w:val="TableParagraph"/>
              <w:rPr>
                <w:b/>
              </w:rPr>
            </w:pPr>
            <w:r>
              <w:rPr>
                <w:b/>
              </w:rPr>
              <w:t>Project Performance</w:t>
            </w:r>
          </w:p>
        </w:tc>
        <w:tc>
          <w:tcPr>
            <w:tcW w:w="3451" w:type="dxa"/>
          </w:tcPr>
          <w:p w:rsidR="007268C6" w:rsidRDefault="00B40689">
            <w:pPr>
              <w:pStyle w:val="TableParagraph"/>
              <w:ind w:left="1376"/>
              <w:rPr>
                <w:b/>
              </w:rPr>
            </w:pPr>
            <w:r>
              <w:rPr>
                <w:b/>
              </w:rPr>
              <w:t>Risk Performance</w:t>
            </w:r>
          </w:p>
        </w:tc>
      </w:tr>
    </w:tbl>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spacing w:before="6"/>
      </w:pPr>
    </w:p>
    <w:p w:rsidR="007268C6" w:rsidRDefault="00B40689">
      <w:pPr>
        <w:pStyle w:val="BodyText"/>
        <w:ind w:left="103"/>
      </w:pPr>
      <w:r>
        <w:t>Document Number: 15PC8610</w:t>
      </w:r>
    </w:p>
    <w:p w:rsidR="007268C6" w:rsidRDefault="007268C6">
      <w:pPr>
        <w:pStyle w:val="BodyText"/>
        <w:spacing w:before="11"/>
        <w:rPr>
          <w:sz w:val="15"/>
        </w:rPr>
      </w:pPr>
    </w:p>
    <w:p w:rsidR="007268C6" w:rsidRDefault="00B40689">
      <w:pPr>
        <w:pStyle w:val="BodyText"/>
        <w:spacing w:before="93"/>
        <w:ind w:left="103"/>
        <w:rPr>
          <w:rFonts w:ascii="Cambria" w:hAnsi="Cambria"/>
          <w:b/>
          <w:sz w:val="16"/>
        </w:rPr>
      </w:pPr>
      <w:r>
        <w:t xml:space="preserve">© </w:t>
      </w:r>
      <w:proofErr w:type="spellStart"/>
      <w:r>
        <w:t>MooD</w:t>
      </w:r>
      <w:proofErr w:type="spellEnd"/>
      <w:r>
        <w:t xml:space="preserve"> International Limited, all rights reserved</w:t>
      </w:r>
      <w:r>
        <w:rPr>
          <w:rFonts w:ascii="Cambria" w:hAnsi="Cambria"/>
          <w:b/>
          <w:color w:val="85A99E"/>
          <w:sz w:val="16"/>
        </w:rPr>
        <w:t>.</w:t>
      </w:r>
    </w:p>
    <w:p w:rsidR="007268C6" w:rsidRDefault="007268C6">
      <w:pPr>
        <w:rPr>
          <w:rFonts w:ascii="Cambria" w:hAnsi="Cambria"/>
          <w:sz w:val="16"/>
        </w:rPr>
        <w:sectPr w:rsidR="007268C6">
          <w:type w:val="continuous"/>
          <w:pgSz w:w="11910" w:h="16840"/>
          <w:pgMar w:top="700" w:right="1120" w:bottom="280" w:left="1200" w:header="720" w:footer="720" w:gutter="0"/>
          <w:cols w:space="720"/>
        </w:sectPr>
      </w:pPr>
    </w:p>
    <w:p w:rsidR="007268C6" w:rsidRDefault="007268C6">
      <w:pPr>
        <w:pStyle w:val="BodyText"/>
        <w:rPr>
          <w:rFonts w:ascii="Cambria"/>
          <w:b/>
          <w:sz w:val="20"/>
        </w:rPr>
      </w:pPr>
    </w:p>
    <w:p w:rsidR="007268C6" w:rsidRDefault="00B40689">
      <w:pPr>
        <w:spacing w:before="232"/>
        <w:ind w:left="143"/>
        <w:rPr>
          <w:b/>
          <w:sz w:val="32"/>
        </w:rPr>
      </w:pPr>
      <w:r>
        <w:pict>
          <v:line id="_x0000_s1038" style="position:absolute;left:0;text-align:left;z-index:1072;mso-position-horizontal-relative:page" from="63.7pt,34.4pt" to="531.5pt,34.4pt" strokecolor="#00427c" strokeweight=".72pt">
            <w10:wrap anchorx="page"/>
          </v:line>
        </w:pict>
      </w:r>
      <w:r>
        <w:rPr>
          <w:b/>
          <w:sz w:val="32"/>
        </w:rPr>
        <w:t>Contents</w:t>
      </w:r>
    </w:p>
    <w:sdt>
      <w:sdtPr>
        <w:rPr>
          <w:b w:val="0"/>
          <w:bCs w:val="0"/>
        </w:rPr>
        <w:id w:val="679083238"/>
        <w:docPartObj>
          <w:docPartGallery w:val="Table of Contents"/>
          <w:docPartUnique/>
        </w:docPartObj>
      </w:sdtPr>
      <w:sdtEndPr/>
      <w:sdtContent>
        <w:p w:rsidR="007268C6" w:rsidRDefault="00B40689">
          <w:pPr>
            <w:pStyle w:val="TOC1"/>
            <w:numPr>
              <w:ilvl w:val="0"/>
              <w:numId w:val="6"/>
            </w:numPr>
            <w:tabs>
              <w:tab w:val="left" w:pos="623"/>
              <w:tab w:val="left" w:pos="624"/>
              <w:tab w:val="right" w:leader="dot" w:pos="9215"/>
            </w:tabs>
            <w:ind w:hanging="480"/>
          </w:pPr>
          <w:r>
            <w:fldChar w:fldCharType="begin"/>
          </w:r>
          <w:r>
            <w:instrText xml:space="preserve">TOC \o "1-3" \h \z \u </w:instrText>
          </w:r>
          <w:r>
            <w:fldChar w:fldCharType="separate"/>
          </w:r>
          <w:hyperlink w:anchor="_bookmark0" w:history="1">
            <w:r>
              <w:t>Introduction</w:t>
            </w:r>
            <w:r>
              <w:tab/>
              <w:t>3</w:t>
            </w:r>
          </w:hyperlink>
        </w:p>
        <w:p w:rsidR="007268C6" w:rsidRDefault="00B40689">
          <w:pPr>
            <w:pStyle w:val="TOC2"/>
            <w:numPr>
              <w:ilvl w:val="1"/>
              <w:numId w:val="6"/>
            </w:numPr>
            <w:tabs>
              <w:tab w:val="left" w:pos="1102"/>
              <w:tab w:val="left" w:pos="1104"/>
              <w:tab w:val="right" w:leader="dot" w:pos="9215"/>
            </w:tabs>
            <w:spacing w:before="241"/>
          </w:pPr>
          <w:hyperlink w:anchor="_bookmark1" w:history="1">
            <w:r>
              <w:t>Project</w:t>
            </w:r>
            <w:r>
              <w:t xml:space="preserve"> </w:t>
            </w:r>
            <w:r>
              <w:t>Performance</w:t>
            </w:r>
            <w:r>
              <w:tab/>
              <w:t>3</w:t>
            </w:r>
          </w:hyperlink>
        </w:p>
        <w:p w:rsidR="007268C6" w:rsidRDefault="00B40689">
          <w:pPr>
            <w:pStyle w:val="TOC3"/>
            <w:numPr>
              <w:ilvl w:val="2"/>
              <w:numId w:val="6"/>
            </w:numPr>
            <w:tabs>
              <w:tab w:val="left" w:pos="1582"/>
              <w:tab w:val="left" w:pos="1584"/>
              <w:tab w:val="right" w:leader="dot" w:pos="9215"/>
            </w:tabs>
            <w:ind w:hanging="960"/>
          </w:pPr>
          <w:hyperlink w:anchor="_bookmark2" w:history="1">
            <w:r>
              <w:t>Introducing the Clock</w:t>
            </w:r>
            <w:r>
              <w:rPr>
                <w:spacing w:val="1"/>
              </w:rPr>
              <w:t xml:space="preserve"> </w:t>
            </w:r>
            <w:r>
              <w:t>Face</w:t>
            </w:r>
            <w:r>
              <w:rPr>
                <w:spacing w:val="-1"/>
              </w:rPr>
              <w:t xml:space="preserve"> </w:t>
            </w:r>
            <w:r>
              <w:t>chart</w:t>
            </w:r>
            <w:r>
              <w:tab/>
              <w:t>4</w:t>
            </w:r>
          </w:hyperlink>
        </w:p>
        <w:p w:rsidR="007268C6" w:rsidRDefault="00B40689">
          <w:pPr>
            <w:pStyle w:val="TOC2"/>
            <w:numPr>
              <w:ilvl w:val="1"/>
              <w:numId w:val="6"/>
            </w:numPr>
            <w:tabs>
              <w:tab w:val="left" w:pos="1102"/>
              <w:tab w:val="left" w:pos="1104"/>
              <w:tab w:val="right" w:leader="dot" w:pos="9215"/>
            </w:tabs>
          </w:pPr>
          <w:hyperlink w:anchor="_bookmark3" w:history="1">
            <w:r>
              <w:t>Risk</w:t>
            </w:r>
            <w:r>
              <w:rPr>
                <w:spacing w:val="1"/>
              </w:rPr>
              <w:t xml:space="preserve"> </w:t>
            </w:r>
            <w:r>
              <w:t>Performance</w:t>
            </w:r>
            <w:r>
              <w:tab/>
              <w:t>4</w:t>
            </w:r>
          </w:hyperlink>
        </w:p>
        <w:p w:rsidR="007268C6" w:rsidRDefault="00B40689">
          <w:pPr>
            <w:pStyle w:val="TOC1"/>
            <w:numPr>
              <w:ilvl w:val="0"/>
              <w:numId w:val="6"/>
            </w:numPr>
            <w:tabs>
              <w:tab w:val="left" w:pos="622"/>
              <w:tab w:val="left" w:pos="623"/>
              <w:tab w:val="right" w:leader="dot" w:pos="9215"/>
            </w:tabs>
            <w:spacing w:before="234"/>
          </w:pPr>
          <w:hyperlink w:anchor="_bookmark4" w:history="1">
            <w:r>
              <w:t>Project</w:t>
            </w:r>
            <w:r>
              <w:t xml:space="preserve"> </w:t>
            </w:r>
            <w:r>
              <w:t>Performance</w:t>
            </w:r>
            <w:r>
              <w:rPr>
                <w:spacing w:val="-3"/>
              </w:rPr>
              <w:t xml:space="preserve"> </w:t>
            </w:r>
            <w:r>
              <w:t>chart</w:t>
            </w:r>
            <w:r>
              <w:tab/>
              <w:t>5</w:t>
            </w:r>
          </w:hyperlink>
        </w:p>
        <w:p w:rsidR="007268C6" w:rsidRDefault="00B40689">
          <w:pPr>
            <w:pStyle w:val="TOC2"/>
            <w:numPr>
              <w:ilvl w:val="1"/>
              <w:numId w:val="6"/>
            </w:numPr>
            <w:tabs>
              <w:tab w:val="left" w:pos="1102"/>
              <w:tab w:val="left" w:pos="1104"/>
              <w:tab w:val="right" w:leader="dot" w:pos="9215"/>
            </w:tabs>
            <w:spacing w:before="241"/>
          </w:pPr>
          <w:hyperlink w:anchor="_bookmark5" w:history="1">
            <w:r>
              <w:t>Flipside options –</w:t>
            </w:r>
            <w:r>
              <w:t xml:space="preserve"> </w:t>
            </w:r>
            <w:r>
              <w:t>Content</w:t>
            </w:r>
            <w:r>
              <w:t xml:space="preserve"> </w:t>
            </w:r>
            <w:r>
              <w:t>setup</w:t>
            </w:r>
            <w:r>
              <w:tab/>
              <w:t>5</w:t>
            </w:r>
          </w:hyperlink>
        </w:p>
        <w:p w:rsidR="007268C6" w:rsidRDefault="00B40689">
          <w:pPr>
            <w:pStyle w:val="TOC3"/>
            <w:numPr>
              <w:ilvl w:val="2"/>
              <w:numId w:val="6"/>
            </w:numPr>
            <w:tabs>
              <w:tab w:val="left" w:pos="1583"/>
              <w:tab w:val="left" w:pos="1584"/>
              <w:tab w:val="right" w:leader="dot" w:pos="9215"/>
            </w:tabs>
            <w:ind w:hanging="960"/>
          </w:pPr>
          <w:hyperlink w:anchor="_bookmark6" w:history="1">
            <w:r>
              <w:t>Using an Aggregatio</w:t>
            </w:r>
            <w:r>
              <w:t>n</w:t>
            </w:r>
            <w:r>
              <w:rPr>
                <w:spacing w:val="-1"/>
              </w:rPr>
              <w:t xml:space="preserve"> </w:t>
            </w:r>
            <w:r>
              <w:t>matrix</w:t>
            </w:r>
            <w:r>
              <w:tab/>
              <w:t>7</w:t>
            </w:r>
          </w:hyperlink>
        </w:p>
        <w:p w:rsidR="007268C6" w:rsidRDefault="00B40689">
          <w:pPr>
            <w:pStyle w:val="TOC2"/>
            <w:numPr>
              <w:ilvl w:val="1"/>
              <w:numId w:val="6"/>
            </w:numPr>
            <w:tabs>
              <w:tab w:val="left" w:pos="1103"/>
              <w:tab w:val="left" w:pos="1104"/>
              <w:tab w:val="right" w:leader="dot" w:pos="9215"/>
            </w:tabs>
            <w:spacing w:before="239"/>
            <w:ind w:hanging="720"/>
          </w:pPr>
          <w:hyperlink w:anchor="_bookmark7" w:history="1">
            <w:r>
              <w:t>Ribbon options –</w:t>
            </w:r>
            <w:r>
              <w:t xml:space="preserve"> </w:t>
            </w:r>
            <w:r>
              <w:t>Refining</w:t>
            </w:r>
            <w:r>
              <w:rPr>
                <w:spacing w:val="-1"/>
              </w:rPr>
              <w:t xml:space="preserve"> </w:t>
            </w:r>
            <w:r>
              <w:t>appearance</w:t>
            </w:r>
            <w:r>
              <w:tab/>
              <w:t>8</w:t>
            </w:r>
          </w:hyperlink>
        </w:p>
        <w:p w:rsidR="007268C6" w:rsidRDefault="00B40689">
          <w:pPr>
            <w:pStyle w:val="TOC3"/>
            <w:numPr>
              <w:ilvl w:val="2"/>
              <w:numId w:val="6"/>
            </w:numPr>
            <w:tabs>
              <w:tab w:val="left" w:pos="1583"/>
              <w:tab w:val="left" w:pos="1584"/>
              <w:tab w:val="right" w:leader="dot" w:pos="9215"/>
            </w:tabs>
            <w:ind w:hanging="960"/>
          </w:pPr>
          <w:hyperlink w:anchor="_bookmark8" w:history="1">
            <w:r>
              <w:t>The</w:t>
            </w:r>
            <w:r>
              <w:rPr>
                <w:spacing w:val="-3"/>
              </w:rPr>
              <w:t xml:space="preserve"> </w:t>
            </w:r>
            <w:r>
              <w:t>Style</w:t>
            </w:r>
            <w:r>
              <w:rPr>
                <w:spacing w:val="-1"/>
              </w:rPr>
              <w:t xml:space="preserve"> </w:t>
            </w:r>
            <w:r>
              <w:t>tab</w:t>
            </w:r>
            <w:r>
              <w:tab/>
              <w:t>8</w:t>
            </w:r>
          </w:hyperlink>
        </w:p>
        <w:p w:rsidR="007268C6" w:rsidRDefault="00B40689">
          <w:pPr>
            <w:pStyle w:val="TOC3"/>
            <w:numPr>
              <w:ilvl w:val="2"/>
              <w:numId w:val="6"/>
            </w:numPr>
            <w:tabs>
              <w:tab w:val="left" w:pos="1583"/>
              <w:tab w:val="left" w:pos="1584"/>
              <w:tab w:val="right" w:leader="dot" w:pos="9215"/>
            </w:tabs>
            <w:spacing w:before="238"/>
            <w:ind w:hanging="960"/>
          </w:pPr>
          <w:hyperlink w:anchor="_bookmark9" w:history="1">
            <w:r>
              <w:t>Label, Line and</w:t>
            </w:r>
            <w:r>
              <w:rPr>
                <w:spacing w:val="-1"/>
              </w:rPr>
              <w:t xml:space="preserve"> </w:t>
            </w:r>
            <w:r>
              <w:t>Background</w:t>
            </w:r>
            <w:r>
              <w:rPr>
                <w:spacing w:val="-1"/>
              </w:rPr>
              <w:t xml:space="preserve"> </w:t>
            </w:r>
            <w:r>
              <w:t>settings</w:t>
            </w:r>
            <w:r>
              <w:tab/>
              <w:t>10</w:t>
            </w:r>
          </w:hyperlink>
        </w:p>
        <w:p w:rsidR="007268C6" w:rsidRDefault="00B40689">
          <w:pPr>
            <w:pStyle w:val="TOC2"/>
            <w:numPr>
              <w:ilvl w:val="1"/>
              <w:numId w:val="6"/>
            </w:numPr>
            <w:tabs>
              <w:tab w:val="left" w:pos="1103"/>
              <w:tab w:val="left" w:pos="1104"/>
              <w:tab w:val="right" w:leader="dot" w:pos="9215"/>
            </w:tabs>
            <w:ind w:hanging="720"/>
          </w:pPr>
          <w:hyperlink w:anchor="_bookmark10" w:history="1">
            <w:r>
              <w:t>Using a Threshold as</w:t>
            </w:r>
            <w:r>
              <w:rPr>
                <w:spacing w:val="-6"/>
              </w:rPr>
              <w:t xml:space="preserve"> </w:t>
            </w:r>
            <w:r>
              <w:t>the</w:t>
            </w:r>
            <w:r>
              <w:rPr>
                <w:spacing w:val="-3"/>
              </w:rPr>
              <w:t xml:space="preserve"> </w:t>
            </w:r>
            <w:r>
              <w:t>Backg</w:t>
            </w:r>
            <w:r>
              <w:t>round</w:t>
            </w:r>
            <w:r>
              <w:tab/>
              <w:t>10</w:t>
            </w:r>
          </w:hyperlink>
        </w:p>
        <w:p w:rsidR="007268C6" w:rsidRDefault="00B40689">
          <w:pPr>
            <w:pStyle w:val="TOC1"/>
            <w:numPr>
              <w:ilvl w:val="0"/>
              <w:numId w:val="6"/>
            </w:numPr>
            <w:tabs>
              <w:tab w:val="left" w:pos="623"/>
              <w:tab w:val="left" w:pos="624"/>
              <w:tab w:val="right" w:leader="dot" w:pos="9215"/>
            </w:tabs>
            <w:spacing w:before="233"/>
            <w:ind w:hanging="480"/>
          </w:pPr>
          <w:hyperlink w:anchor="_bookmark11" w:history="1">
            <w:r>
              <w:t>Risk</w:t>
            </w:r>
            <w:r>
              <w:rPr>
                <w:spacing w:val="-1"/>
              </w:rPr>
              <w:t xml:space="preserve"> </w:t>
            </w:r>
            <w:r>
              <w:t>Performance</w:t>
            </w:r>
            <w:r>
              <w:rPr>
                <w:spacing w:val="-3"/>
              </w:rPr>
              <w:t xml:space="preserve"> </w:t>
            </w:r>
            <w:r>
              <w:t>chart</w:t>
            </w:r>
            <w:r>
              <w:tab/>
              <w:t>11</w:t>
            </w:r>
          </w:hyperlink>
        </w:p>
        <w:p w:rsidR="007268C6" w:rsidRDefault="00B40689">
          <w:pPr>
            <w:pStyle w:val="TOC2"/>
            <w:numPr>
              <w:ilvl w:val="1"/>
              <w:numId w:val="6"/>
            </w:numPr>
            <w:tabs>
              <w:tab w:val="left" w:pos="1103"/>
              <w:tab w:val="left" w:pos="1104"/>
              <w:tab w:val="right" w:leader="dot" w:pos="9215"/>
            </w:tabs>
            <w:spacing w:before="240"/>
            <w:ind w:hanging="720"/>
          </w:pPr>
          <w:hyperlink w:anchor="_bookmark12" w:history="1">
            <w:r>
              <w:t>Flipside options –</w:t>
            </w:r>
            <w:r>
              <w:t xml:space="preserve"> </w:t>
            </w:r>
            <w:r>
              <w:t>Content</w:t>
            </w:r>
            <w:r>
              <w:t xml:space="preserve"> </w:t>
            </w:r>
            <w:r>
              <w:t>setup</w:t>
            </w:r>
            <w:r>
              <w:tab/>
              <w:t>11</w:t>
            </w:r>
          </w:hyperlink>
        </w:p>
        <w:p w:rsidR="007268C6" w:rsidRDefault="00B40689">
          <w:pPr>
            <w:pStyle w:val="TOC3"/>
            <w:numPr>
              <w:ilvl w:val="2"/>
              <w:numId w:val="6"/>
            </w:numPr>
            <w:tabs>
              <w:tab w:val="left" w:pos="1584"/>
              <w:tab w:val="left" w:pos="1585"/>
              <w:tab w:val="right" w:leader="dot" w:pos="9215"/>
            </w:tabs>
            <w:ind w:left="1584" w:hanging="960"/>
          </w:pPr>
          <w:hyperlink w:anchor="_bookmark13" w:history="1">
            <w:r>
              <w:t>Using an Aggregation</w:t>
            </w:r>
            <w:r>
              <w:rPr>
                <w:spacing w:val="-1"/>
              </w:rPr>
              <w:t xml:space="preserve"> </w:t>
            </w:r>
            <w:r>
              <w:t>matrix</w:t>
            </w:r>
            <w:r>
              <w:tab/>
              <w:t>12</w:t>
            </w:r>
          </w:hyperlink>
        </w:p>
        <w:p w:rsidR="007268C6" w:rsidRDefault="00B40689">
          <w:pPr>
            <w:pStyle w:val="TOC2"/>
            <w:numPr>
              <w:ilvl w:val="1"/>
              <w:numId w:val="6"/>
            </w:numPr>
            <w:tabs>
              <w:tab w:val="left" w:pos="1104"/>
              <w:tab w:val="left" w:pos="1105"/>
              <w:tab w:val="right" w:leader="dot" w:pos="9216"/>
            </w:tabs>
            <w:spacing w:before="239"/>
            <w:ind w:left="1104" w:hanging="720"/>
          </w:pPr>
          <w:hyperlink w:anchor="_bookmark14" w:history="1">
            <w:r>
              <w:t>Ribbon options –</w:t>
            </w:r>
            <w:r>
              <w:t xml:space="preserve"> </w:t>
            </w:r>
            <w:r>
              <w:t>Refining</w:t>
            </w:r>
            <w:r>
              <w:rPr>
                <w:spacing w:val="-1"/>
              </w:rPr>
              <w:t xml:space="preserve"> </w:t>
            </w:r>
            <w:r>
              <w:t>appearance</w:t>
            </w:r>
            <w:r>
              <w:tab/>
              <w:t>12</w:t>
            </w:r>
          </w:hyperlink>
        </w:p>
        <w:p w:rsidR="007268C6" w:rsidRDefault="00B40689">
          <w:pPr>
            <w:pStyle w:val="TOC3"/>
            <w:numPr>
              <w:ilvl w:val="2"/>
              <w:numId w:val="6"/>
            </w:numPr>
            <w:tabs>
              <w:tab w:val="left" w:pos="1584"/>
              <w:tab w:val="left" w:pos="1585"/>
              <w:tab w:val="right" w:leader="dot" w:pos="9216"/>
            </w:tabs>
            <w:ind w:left="1584" w:hanging="960"/>
          </w:pPr>
          <w:hyperlink w:anchor="_bookmark15" w:history="1">
            <w:r>
              <w:t>The</w:t>
            </w:r>
            <w:r>
              <w:rPr>
                <w:spacing w:val="-3"/>
              </w:rPr>
              <w:t xml:space="preserve"> </w:t>
            </w:r>
            <w:r>
              <w:t>Advanced</w:t>
            </w:r>
            <w:r>
              <w:rPr>
                <w:spacing w:val="-1"/>
              </w:rPr>
              <w:t xml:space="preserve"> </w:t>
            </w:r>
            <w:r>
              <w:t>tab</w:t>
            </w:r>
            <w:r>
              <w:tab/>
              <w:t>12</w:t>
            </w:r>
          </w:hyperlink>
        </w:p>
        <w:p w:rsidR="007268C6" w:rsidRDefault="00B40689">
          <w:pPr>
            <w:rPr>
              <w:sz w:val="24"/>
            </w:rPr>
          </w:pPr>
          <w:r>
            <w:fldChar w:fldCharType="end"/>
          </w:r>
        </w:p>
      </w:sdtContent>
    </w:sdt>
    <w:p w:rsidR="007268C6" w:rsidRDefault="007268C6">
      <w:pPr>
        <w:pStyle w:val="BodyText"/>
        <w:rPr>
          <w:sz w:val="24"/>
        </w:rPr>
      </w:pPr>
    </w:p>
    <w:p w:rsidR="007268C6" w:rsidRDefault="007268C6">
      <w:pPr>
        <w:pStyle w:val="BodyText"/>
        <w:rPr>
          <w:sz w:val="24"/>
        </w:rPr>
      </w:pPr>
    </w:p>
    <w:p w:rsidR="007268C6" w:rsidRDefault="007268C6">
      <w:pPr>
        <w:pStyle w:val="BodyText"/>
        <w:rPr>
          <w:sz w:val="24"/>
        </w:rPr>
      </w:pPr>
    </w:p>
    <w:p w:rsidR="007268C6" w:rsidRDefault="007268C6">
      <w:pPr>
        <w:pStyle w:val="BodyText"/>
        <w:rPr>
          <w:sz w:val="24"/>
        </w:rPr>
      </w:pPr>
    </w:p>
    <w:p w:rsidR="007268C6" w:rsidRDefault="007268C6">
      <w:pPr>
        <w:pStyle w:val="BodyText"/>
        <w:rPr>
          <w:sz w:val="24"/>
        </w:rPr>
      </w:pPr>
    </w:p>
    <w:p w:rsidR="007268C6" w:rsidRDefault="007268C6">
      <w:pPr>
        <w:pStyle w:val="BodyText"/>
        <w:rPr>
          <w:sz w:val="24"/>
        </w:rPr>
      </w:pPr>
    </w:p>
    <w:p w:rsidR="007268C6" w:rsidRDefault="007268C6">
      <w:pPr>
        <w:pStyle w:val="BodyText"/>
        <w:rPr>
          <w:sz w:val="24"/>
        </w:rPr>
      </w:pPr>
    </w:p>
    <w:p w:rsidR="007268C6" w:rsidRDefault="007268C6">
      <w:pPr>
        <w:pStyle w:val="BodyText"/>
        <w:rPr>
          <w:sz w:val="24"/>
        </w:rPr>
      </w:pPr>
    </w:p>
    <w:p w:rsidR="007268C6" w:rsidRDefault="007268C6">
      <w:pPr>
        <w:pStyle w:val="BodyText"/>
        <w:rPr>
          <w:sz w:val="24"/>
        </w:rPr>
      </w:pPr>
    </w:p>
    <w:p w:rsidR="007268C6" w:rsidRDefault="007268C6">
      <w:pPr>
        <w:pStyle w:val="BodyText"/>
        <w:rPr>
          <w:sz w:val="24"/>
        </w:rPr>
      </w:pPr>
    </w:p>
    <w:p w:rsidR="007268C6" w:rsidRDefault="007268C6">
      <w:pPr>
        <w:pStyle w:val="BodyText"/>
        <w:rPr>
          <w:sz w:val="24"/>
        </w:rPr>
      </w:pPr>
    </w:p>
    <w:p w:rsidR="007268C6" w:rsidRDefault="007268C6">
      <w:pPr>
        <w:pStyle w:val="BodyText"/>
        <w:rPr>
          <w:sz w:val="24"/>
        </w:rPr>
      </w:pPr>
    </w:p>
    <w:p w:rsidR="007268C6" w:rsidRDefault="007268C6">
      <w:pPr>
        <w:pStyle w:val="BodyText"/>
        <w:rPr>
          <w:sz w:val="24"/>
        </w:rPr>
      </w:pPr>
    </w:p>
    <w:p w:rsidR="007268C6" w:rsidRDefault="007268C6">
      <w:pPr>
        <w:pStyle w:val="BodyText"/>
        <w:rPr>
          <w:sz w:val="24"/>
        </w:rPr>
      </w:pPr>
    </w:p>
    <w:p w:rsidR="007268C6" w:rsidRDefault="007268C6">
      <w:pPr>
        <w:pStyle w:val="BodyText"/>
        <w:rPr>
          <w:sz w:val="24"/>
        </w:rPr>
      </w:pPr>
    </w:p>
    <w:p w:rsidR="007268C6" w:rsidRDefault="007268C6">
      <w:pPr>
        <w:pStyle w:val="BodyText"/>
        <w:rPr>
          <w:sz w:val="24"/>
        </w:rPr>
      </w:pPr>
    </w:p>
    <w:p w:rsidR="007268C6" w:rsidRDefault="007268C6">
      <w:pPr>
        <w:pStyle w:val="BodyText"/>
        <w:rPr>
          <w:sz w:val="24"/>
        </w:rPr>
      </w:pPr>
    </w:p>
    <w:p w:rsidR="007268C6" w:rsidRDefault="007268C6">
      <w:pPr>
        <w:pStyle w:val="BodyText"/>
        <w:rPr>
          <w:sz w:val="24"/>
        </w:rPr>
      </w:pPr>
    </w:p>
    <w:p w:rsidR="007268C6" w:rsidRDefault="007268C6">
      <w:pPr>
        <w:pStyle w:val="BodyText"/>
        <w:rPr>
          <w:sz w:val="24"/>
        </w:rPr>
      </w:pPr>
    </w:p>
    <w:p w:rsidR="007268C6" w:rsidRDefault="007268C6">
      <w:pPr>
        <w:pStyle w:val="BodyText"/>
        <w:rPr>
          <w:sz w:val="24"/>
        </w:rPr>
      </w:pPr>
    </w:p>
    <w:p w:rsidR="007268C6" w:rsidRDefault="007268C6">
      <w:pPr>
        <w:pStyle w:val="BodyText"/>
        <w:spacing w:before="11"/>
        <w:rPr>
          <w:sz w:val="24"/>
        </w:rPr>
      </w:pPr>
    </w:p>
    <w:p w:rsidR="007268C6" w:rsidRDefault="00B40689">
      <w:pPr>
        <w:pStyle w:val="BodyText"/>
        <w:ind w:left="144"/>
      </w:pPr>
      <w:r>
        <w:t>2</w:t>
      </w:r>
    </w:p>
    <w:p w:rsidR="007268C6" w:rsidRDefault="007268C6">
      <w:pPr>
        <w:sectPr w:rsidR="007268C6">
          <w:headerReference w:type="default" r:id="rId10"/>
          <w:pgSz w:w="11910" w:h="16840"/>
          <w:pgMar w:top="1020" w:right="1160" w:bottom="280" w:left="1160" w:header="784" w:footer="0" w:gutter="0"/>
          <w:cols w:space="720"/>
        </w:sectPr>
      </w:pPr>
    </w:p>
    <w:p w:rsidR="007268C6" w:rsidRDefault="007268C6">
      <w:pPr>
        <w:pStyle w:val="BodyText"/>
        <w:rPr>
          <w:sz w:val="20"/>
        </w:rPr>
      </w:pPr>
    </w:p>
    <w:p w:rsidR="007268C6" w:rsidRDefault="007268C6">
      <w:pPr>
        <w:pStyle w:val="BodyText"/>
        <w:spacing w:before="1"/>
        <w:rPr>
          <w:sz w:val="16"/>
        </w:rPr>
      </w:pPr>
    </w:p>
    <w:p w:rsidR="007268C6" w:rsidRDefault="00B40689">
      <w:pPr>
        <w:pStyle w:val="Heading1"/>
        <w:numPr>
          <w:ilvl w:val="0"/>
          <w:numId w:val="5"/>
        </w:numPr>
        <w:tabs>
          <w:tab w:val="left" w:pos="504"/>
        </w:tabs>
        <w:spacing w:before="100"/>
      </w:pPr>
      <w:r>
        <w:pict>
          <v:line id="_x0000_s1037" style="position:absolute;left:0;text-align:left;z-index:1096;mso-wrap-distance-left:0;mso-wrap-distance-right:0;mso-position-horizontal-relative:page" from="63.7pt,31.25pt" to="531.5pt,31.25pt" strokecolor="#00427c" strokeweight=".72pt">
            <w10:wrap type="topAndBottom" anchorx="page"/>
          </v:line>
        </w:pict>
      </w:r>
      <w:bookmarkStart w:id="0" w:name="_bookmark0"/>
      <w:bookmarkStart w:id="1" w:name="1._Introduction"/>
      <w:bookmarkEnd w:id="0"/>
      <w:bookmarkEnd w:id="1"/>
      <w:r>
        <w:t>Introduction</w:t>
      </w:r>
    </w:p>
    <w:p w:rsidR="007268C6" w:rsidRDefault="00B40689">
      <w:pPr>
        <w:spacing w:before="86" w:line="276" w:lineRule="auto"/>
        <w:ind w:left="143" w:right="758" w:hanging="1"/>
      </w:pPr>
      <w:proofErr w:type="spellStart"/>
      <w:r>
        <w:t>MooD</w:t>
      </w:r>
      <w:proofErr w:type="spellEnd"/>
      <w:r>
        <w:t xml:space="preserve"> 15 Build 86 includes two new performance charts: </w:t>
      </w:r>
      <w:r>
        <w:rPr>
          <w:b/>
        </w:rPr>
        <w:t xml:space="preserve">Project Performance </w:t>
      </w:r>
      <w:r>
        <w:t xml:space="preserve">and </w:t>
      </w:r>
      <w:r>
        <w:rPr>
          <w:b/>
        </w:rPr>
        <w:t>Risk Performance</w:t>
      </w:r>
      <w:r>
        <w:t>.</w:t>
      </w:r>
    </w:p>
    <w:p w:rsidR="007268C6" w:rsidRDefault="007268C6">
      <w:pPr>
        <w:pStyle w:val="BodyText"/>
        <w:rPr>
          <w:sz w:val="20"/>
        </w:rPr>
      </w:pPr>
    </w:p>
    <w:p w:rsidR="007268C6" w:rsidRDefault="00B40689">
      <w:pPr>
        <w:pStyle w:val="Heading2"/>
        <w:numPr>
          <w:ilvl w:val="1"/>
          <w:numId w:val="5"/>
        </w:numPr>
        <w:tabs>
          <w:tab w:val="left" w:pos="935"/>
          <w:tab w:val="left" w:pos="936"/>
        </w:tabs>
      </w:pPr>
      <w:bookmarkStart w:id="2" w:name="_bookmark1"/>
      <w:bookmarkStart w:id="3" w:name="1.1._Project_Performance"/>
      <w:bookmarkEnd w:id="2"/>
      <w:bookmarkEnd w:id="3"/>
      <w:r>
        <w:rPr>
          <w:spacing w:val="-3"/>
        </w:rPr>
        <w:t>Project</w:t>
      </w:r>
      <w:r>
        <w:rPr>
          <w:spacing w:val="-17"/>
        </w:rPr>
        <w:t xml:space="preserve"> </w:t>
      </w:r>
      <w:r>
        <w:t>Performance</w:t>
      </w:r>
    </w:p>
    <w:p w:rsidR="007268C6" w:rsidRDefault="00B40689">
      <w:pPr>
        <w:pStyle w:val="BodyText"/>
        <w:spacing w:before="8"/>
        <w:rPr>
          <w:rFonts w:ascii="Trebuchet MS"/>
          <w:sz w:val="13"/>
        </w:rPr>
      </w:pPr>
      <w:r>
        <w:rPr>
          <w:noProof/>
        </w:rPr>
        <w:drawing>
          <wp:anchor distT="0" distB="0" distL="0" distR="0" simplePos="0" relativeHeight="1120" behindDoc="0" locked="0" layoutInCell="1" allowOverlap="1">
            <wp:simplePos x="0" y="0"/>
            <wp:positionH relativeFrom="page">
              <wp:posOffset>832802</wp:posOffset>
            </wp:positionH>
            <wp:positionV relativeFrom="paragraph">
              <wp:posOffset>126122</wp:posOffset>
            </wp:positionV>
            <wp:extent cx="3914777" cy="4133850"/>
            <wp:effectExtent l="0" t="0" r="0" b="0"/>
            <wp:wrapTopAndBottom/>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3914777" cy="4133850"/>
                    </a:xfrm>
                    <a:prstGeom prst="rect">
                      <a:avLst/>
                    </a:prstGeom>
                  </pic:spPr>
                </pic:pic>
              </a:graphicData>
            </a:graphic>
          </wp:anchor>
        </w:drawing>
      </w:r>
    </w:p>
    <w:p w:rsidR="007268C6" w:rsidRDefault="00B40689">
      <w:pPr>
        <w:pStyle w:val="BodyText"/>
        <w:spacing w:before="59" w:line="276" w:lineRule="auto"/>
        <w:ind w:left="143" w:right="610"/>
      </w:pPr>
      <w:r>
        <w:t xml:space="preserve">This radar style chart groups items together by category. Categories form segments on the chart. The distance of items from the </w:t>
      </w:r>
      <w:proofErr w:type="spellStart"/>
      <w:r>
        <w:t>centre</w:t>
      </w:r>
      <w:proofErr w:type="spellEnd"/>
      <w:r>
        <w:t xml:space="preserve"> of</w:t>
      </w:r>
      <w:r>
        <w:t xml:space="preserve"> the chart (Y value) is set by some criteria.</w:t>
      </w:r>
    </w:p>
    <w:p w:rsidR="007268C6" w:rsidRDefault="00B40689">
      <w:pPr>
        <w:pStyle w:val="BodyText"/>
        <w:ind w:left="143"/>
      </w:pPr>
      <w:r>
        <w:t xml:space="preserve">Optionally, you can also control the marker </w:t>
      </w:r>
      <w:proofErr w:type="spellStart"/>
      <w:r>
        <w:t>colour</w:t>
      </w:r>
      <w:proofErr w:type="spellEnd"/>
      <w:r>
        <w:t xml:space="preserve"> and label content.</w:t>
      </w:r>
    </w:p>
    <w:p w:rsidR="007268C6" w:rsidRDefault="00B40689">
      <w:pPr>
        <w:pStyle w:val="BodyText"/>
        <w:spacing w:before="97" w:line="276" w:lineRule="auto"/>
        <w:ind w:left="143" w:right="134"/>
      </w:pPr>
      <w:r>
        <w:t>This chart is good for showing the status of projects. For example, show all projects’ Risk status where Risk is a Red Amber Green Pick List</w:t>
      </w:r>
      <w:r>
        <w:t xml:space="preserve">. This is what the image above is showing. Distance from the </w:t>
      </w:r>
      <w:proofErr w:type="spellStart"/>
      <w:r>
        <w:t>centre</w:t>
      </w:r>
      <w:proofErr w:type="spellEnd"/>
      <w:r>
        <w:t xml:space="preserve"> is defined by the Project Completion date. Projects nearing completion appear closer to the </w:t>
      </w:r>
      <w:proofErr w:type="spellStart"/>
      <w:r>
        <w:t>centre</w:t>
      </w:r>
      <w:proofErr w:type="spellEnd"/>
      <w:r>
        <w:t>. The visualization helps users appreciate the entirety of their project portfolio, and ta</w:t>
      </w:r>
      <w:r>
        <w:t>rget Red or Amber projects that are becoming time critical.</w:t>
      </w:r>
    </w:p>
    <w:p w:rsidR="007268C6" w:rsidRDefault="00B40689">
      <w:pPr>
        <w:pStyle w:val="BodyText"/>
        <w:spacing w:before="62" w:line="276" w:lineRule="auto"/>
        <w:ind w:left="143" w:right="487" w:hanging="1"/>
      </w:pPr>
      <w:r>
        <w:t xml:space="preserve">When designing these charts, you should make sure your users can understand what the distance from the </w:t>
      </w:r>
      <w:proofErr w:type="spellStart"/>
      <w:r>
        <w:t>centre</w:t>
      </w:r>
      <w:proofErr w:type="spellEnd"/>
      <w:r>
        <w:t xml:space="preserve">, and if used, size and </w:t>
      </w:r>
      <w:proofErr w:type="spellStart"/>
      <w:r>
        <w:t>colour</w:t>
      </w:r>
      <w:proofErr w:type="spellEnd"/>
      <w:r>
        <w:t xml:space="preserve">, represent. You can remove lines and labels to hide the </w:t>
      </w:r>
      <w:r>
        <w:t>segmentation, or create a single segment chart. In addition, you can use a Threshold as the chart background. The Project Performance chart is highly configurable.</w:t>
      </w:r>
    </w:p>
    <w:p w:rsidR="007268C6" w:rsidRDefault="00B40689">
      <w:pPr>
        <w:pStyle w:val="BodyText"/>
        <w:spacing w:before="60" w:line="278" w:lineRule="auto"/>
        <w:ind w:left="144" w:right="352"/>
      </w:pPr>
      <w:r>
        <w:t xml:space="preserve">See </w:t>
      </w:r>
      <w:hyperlink w:anchor="_bookmark4" w:history="1">
        <w:r>
          <w:rPr>
            <w:color w:val="00427C"/>
          </w:rPr>
          <w:t xml:space="preserve">Section 2 </w:t>
        </w:r>
      </w:hyperlink>
      <w:r>
        <w:t xml:space="preserve">(page </w:t>
      </w:r>
      <w:hyperlink w:anchor="_bookmark4" w:history="1">
        <w:r>
          <w:t>5</w:t>
        </w:r>
      </w:hyperlink>
      <w:r>
        <w:t>) for refer</w:t>
      </w:r>
      <w:r>
        <w:t>ence material on configuring a Project Performance chart and some of the key formatting options.</w:t>
      </w: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spacing w:before="2"/>
        <w:rPr>
          <w:sz w:val="29"/>
        </w:rPr>
      </w:pPr>
    </w:p>
    <w:p w:rsidR="007268C6" w:rsidRDefault="00B40689">
      <w:pPr>
        <w:pStyle w:val="BodyText"/>
        <w:spacing w:before="94"/>
        <w:ind w:right="143"/>
        <w:jc w:val="right"/>
      </w:pPr>
      <w:r>
        <w:t>3</w:t>
      </w:r>
    </w:p>
    <w:p w:rsidR="007268C6" w:rsidRDefault="007268C6">
      <w:pPr>
        <w:jc w:val="right"/>
        <w:sectPr w:rsidR="007268C6">
          <w:pgSz w:w="11910" w:h="16840"/>
          <w:pgMar w:top="1020" w:right="1160" w:bottom="280" w:left="1160" w:header="784" w:footer="0" w:gutter="0"/>
          <w:cols w:space="720"/>
        </w:sectPr>
      </w:pPr>
    </w:p>
    <w:p w:rsidR="007268C6" w:rsidRDefault="007268C6">
      <w:pPr>
        <w:pStyle w:val="BodyText"/>
        <w:rPr>
          <w:sz w:val="20"/>
        </w:rPr>
      </w:pPr>
    </w:p>
    <w:p w:rsidR="007268C6" w:rsidRDefault="00B40689">
      <w:pPr>
        <w:pStyle w:val="Heading3"/>
        <w:numPr>
          <w:ilvl w:val="2"/>
          <w:numId w:val="5"/>
        </w:numPr>
        <w:tabs>
          <w:tab w:val="left" w:pos="956"/>
        </w:tabs>
        <w:spacing w:before="228"/>
        <w:ind w:hanging="852"/>
      </w:pPr>
      <w:bookmarkStart w:id="4" w:name="_bookmark2"/>
      <w:bookmarkStart w:id="5" w:name="1.1.1._Introducing_the_Clock_Face_chart"/>
      <w:bookmarkEnd w:id="4"/>
      <w:bookmarkEnd w:id="5"/>
      <w:r>
        <w:t>Introducing the Clock Face</w:t>
      </w:r>
      <w:r>
        <w:rPr>
          <w:spacing w:val="-12"/>
        </w:rPr>
        <w:t xml:space="preserve"> </w:t>
      </w:r>
      <w:r>
        <w:t>chart</w:t>
      </w:r>
    </w:p>
    <w:p w:rsidR="00B40689" w:rsidRDefault="00B40689">
      <w:pPr>
        <w:pStyle w:val="BodyText"/>
        <w:spacing w:before="177" w:line="276" w:lineRule="auto"/>
        <w:ind w:left="103" w:right="89"/>
      </w:pPr>
      <w:r>
        <w:rPr>
          <w:noProof/>
        </w:rPr>
        <w:drawing>
          <wp:anchor distT="0" distB="0" distL="0" distR="0" simplePos="0" relativeHeight="1144" behindDoc="0" locked="0" layoutInCell="1" allowOverlap="1">
            <wp:simplePos x="0" y="0"/>
            <wp:positionH relativeFrom="page">
              <wp:posOffset>830630</wp:posOffset>
            </wp:positionH>
            <wp:positionV relativeFrom="paragraph">
              <wp:posOffset>710197</wp:posOffset>
            </wp:positionV>
            <wp:extent cx="1815655" cy="1995677"/>
            <wp:effectExtent l="0" t="0" r="0" b="0"/>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1" cstate="print"/>
                    <a:stretch>
                      <a:fillRect/>
                    </a:stretch>
                  </pic:blipFill>
                  <pic:spPr>
                    <a:xfrm>
                      <a:off x="0" y="0"/>
                      <a:ext cx="1815655" cy="1995677"/>
                    </a:xfrm>
                    <a:prstGeom prst="rect">
                      <a:avLst/>
                    </a:prstGeom>
                  </pic:spPr>
                </pic:pic>
              </a:graphicData>
            </a:graphic>
          </wp:anchor>
        </w:drawing>
      </w:r>
    </w:p>
    <w:p w:rsidR="007268C6" w:rsidRDefault="00B40689">
      <w:pPr>
        <w:pStyle w:val="BodyText"/>
        <w:spacing w:before="177" w:line="276" w:lineRule="auto"/>
        <w:ind w:left="103" w:right="89"/>
      </w:pPr>
      <w:r>
        <w:t xml:space="preserve">You may also be interested in the </w:t>
      </w:r>
      <w:r>
        <w:rPr>
          <w:b/>
        </w:rPr>
        <w:t xml:space="preserve">Clock Face </w:t>
      </w:r>
      <w:r>
        <w:t>chart. This plots related content on a pseudo clock face divided into any number of segments. For example, this two segment (series) chart shows the Team and Project elements associated with the central Athena Project element.</w:t>
      </w:r>
    </w:p>
    <w:p w:rsidR="007268C6" w:rsidRDefault="00B40689">
      <w:pPr>
        <w:pStyle w:val="BodyText"/>
        <w:spacing w:before="98" w:line="278" w:lineRule="auto"/>
        <w:ind w:left="103" w:right="933"/>
      </w:pPr>
      <w:r>
        <w:t xml:space="preserve">See the </w:t>
      </w:r>
      <w:proofErr w:type="spellStart"/>
      <w:r>
        <w:rPr>
          <w:b/>
          <w:i/>
        </w:rPr>
        <w:t>MooD</w:t>
      </w:r>
      <w:proofErr w:type="spellEnd"/>
      <w:r>
        <w:rPr>
          <w:b/>
          <w:i/>
        </w:rPr>
        <w:t xml:space="preserve"> 15 Clock Face Ch</w:t>
      </w:r>
      <w:r>
        <w:rPr>
          <w:b/>
          <w:i/>
        </w:rPr>
        <w:t xml:space="preserve">art </w:t>
      </w:r>
      <w:r>
        <w:t>PDF for full details, although in use it has many similarities with the Project Performance chart.</w:t>
      </w:r>
    </w:p>
    <w:p w:rsidR="007268C6" w:rsidRDefault="007268C6">
      <w:pPr>
        <w:pStyle w:val="BodyText"/>
        <w:spacing w:before="6"/>
        <w:rPr>
          <w:sz w:val="19"/>
        </w:rPr>
      </w:pPr>
    </w:p>
    <w:p w:rsidR="007268C6" w:rsidRDefault="00B40689">
      <w:pPr>
        <w:pStyle w:val="Heading2"/>
        <w:numPr>
          <w:ilvl w:val="1"/>
          <w:numId w:val="5"/>
        </w:numPr>
        <w:tabs>
          <w:tab w:val="left" w:pos="895"/>
          <w:tab w:val="left" w:pos="896"/>
        </w:tabs>
        <w:ind w:left="895"/>
      </w:pPr>
      <w:bookmarkStart w:id="6" w:name="_bookmark3"/>
      <w:bookmarkStart w:id="7" w:name="1.2._Risk_Performance"/>
      <w:bookmarkEnd w:id="6"/>
      <w:bookmarkEnd w:id="7"/>
      <w:r>
        <w:t>Risk</w:t>
      </w:r>
      <w:r>
        <w:rPr>
          <w:spacing w:val="-21"/>
        </w:rPr>
        <w:t xml:space="preserve"> </w:t>
      </w:r>
      <w:r>
        <w:t>Performance</w:t>
      </w:r>
    </w:p>
    <w:p w:rsidR="007268C6" w:rsidRDefault="00B40689">
      <w:pPr>
        <w:pStyle w:val="BodyText"/>
        <w:spacing w:before="7"/>
        <w:rPr>
          <w:rFonts w:ascii="Trebuchet MS"/>
          <w:sz w:val="13"/>
        </w:rPr>
      </w:pPr>
      <w:r>
        <w:rPr>
          <w:noProof/>
        </w:rPr>
        <w:drawing>
          <wp:anchor distT="0" distB="0" distL="0" distR="0" simplePos="0" relativeHeight="1168" behindDoc="0" locked="0" layoutInCell="1" allowOverlap="1">
            <wp:simplePos x="0" y="0"/>
            <wp:positionH relativeFrom="page">
              <wp:posOffset>832802</wp:posOffset>
            </wp:positionH>
            <wp:positionV relativeFrom="paragraph">
              <wp:posOffset>125290</wp:posOffset>
            </wp:positionV>
            <wp:extent cx="4762517" cy="3228975"/>
            <wp:effectExtent l="0" t="0" r="0" b="0"/>
            <wp:wrapTopAndBottom/>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9" cstate="print"/>
                    <a:stretch>
                      <a:fillRect/>
                    </a:stretch>
                  </pic:blipFill>
                  <pic:spPr>
                    <a:xfrm>
                      <a:off x="0" y="0"/>
                      <a:ext cx="4762517" cy="3228975"/>
                    </a:xfrm>
                    <a:prstGeom prst="rect">
                      <a:avLst/>
                    </a:prstGeom>
                  </pic:spPr>
                </pic:pic>
              </a:graphicData>
            </a:graphic>
          </wp:anchor>
        </w:drawing>
      </w:r>
    </w:p>
    <w:p w:rsidR="007268C6" w:rsidRDefault="00B40689">
      <w:pPr>
        <w:pStyle w:val="BodyText"/>
        <w:spacing w:before="58" w:line="276" w:lineRule="auto"/>
        <w:ind w:left="103" w:right="346"/>
      </w:pPr>
      <w:r>
        <w:t xml:space="preserve">This scatter style chart shows the movement of points and their direction of travel. It plots a point at X, Y, and a connecting line </w:t>
      </w:r>
      <w:r>
        <w:t>showing a transition to X2, Y2.</w:t>
      </w:r>
    </w:p>
    <w:p w:rsidR="007268C6" w:rsidRDefault="00B40689">
      <w:pPr>
        <w:pStyle w:val="BodyText"/>
        <w:spacing w:before="60" w:line="276" w:lineRule="auto"/>
        <w:ind w:left="103" w:right="187"/>
      </w:pPr>
      <w:r>
        <w:t>This chart is good for presenting how some aspect of risk or performance is progressing. For example, which projects are becoming riskier? What is happening to costs and revenues? It can help users identify where interventio</w:t>
      </w:r>
      <w:r>
        <w:t>ns are required.</w:t>
      </w:r>
    </w:p>
    <w:p w:rsidR="007268C6" w:rsidRDefault="00B40689">
      <w:pPr>
        <w:pStyle w:val="BodyText"/>
        <w:spacing w:before="60"/>
        <w:ind w:left="103"/>
      </w:pPr>
      <w:r>
        <w:t xml:space="preserve">See </w:t>
      </w:r>
      <w:hyperlink w:anchor="_bookmark11" w:history="1">
        <w:r>
          <w:rPr>
            <w:color w:val="00427C"/>
          </w:rPr>
          <w:t xml:space="preserve">Section 3 </w:t>
        </w:r>
      </w:hyperlink>
      <w:r>
        <w:t xml:space="preserve">(page </w:t>
      </w:r>
      <w:hyperlink w:anchor="_bookmark11" w:history="1">
        <w:r>
          <w:t>11</w:t>
        </w:r>
      </w:hyperlink>
      <w:r>
        <w:t>) for reference material on configuring a Risk Performance chart.</w:t>
      </w: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spacing w:before="8"/>
        <w:rPr>
          <w:sz w:val="15"/>
        </w:rPr>
      </w:pPr>
    </w:p>
    <w:p w:rsidR="007268C6" w:rsidRDefault="00B40689">
      <w:pPr>
        <w:pStyle w:val="BodyText"/>
        <w:spacing w:before="93"/>
        <w:ind w:left="103"/>
      </w:pPr>
      <w:r>
        <w:t>4</w:t>
      </w:r>
    </w:p>
    <w:p w:rsidR="007268C6" w:rsidRDefault="007268C6">
      <w:pPr>
        <w:sectPr w:rsidR="007268C6">
          <w:pgSz w:w="11910" w:h="16840"/>
          <w:pgMar w:top="1020" w:right="1400" w:bottom="280" w:left="1200" w:header="784" w:footer="0" w:gutter="0"/>
          <w:cols w:space="720"/>
        </w:sectPr>
      </w:pPr>
    </w:p>
    <w:p w:rsidR="007268C6" w:rsidRDefault="007268C6">
      <w:pPr>
        <w:pStyle w:val="BodyText"/>
        <w:rPr>
          <w:sz w:val="20"/>
        </w:rPr>
      </w:pPr>
    </w:p>
    <w:p w:rsidR="007268C6" w:rsidRDefault="00B40689">
      <w:pPr>
        <w:pStyle w:val="Heading1"/>
        <w:numPr>
          <w:ilvl w:val="0"/>
          <w:numId w:val="5"/>
        </w:numPr>
        <w:tabs>
          <w:tab w:val="left" w:pos="504"/>
        </w:tabs>
      </w:pPr>
      <w:r>
        <w:pict>
          <v:line id="_x0000_s1036" style="position:absolute;left:0;text-align:left;z-index:1192;mso-wrap-distance-left:0;mso-wrap-distance-right:0;mso-position-horizontal-relative:page" from="63.7pt,37.5pt" to="531.5pt,37.5pt" strokecolor="#00427c" strokeweight=".72pt">
            <w10:wrap type="topAndBottom" anchorx="page"/>
          </v:line>
        </w:pict>
      </w:r>
      <w:bookmarkStart w:id="8" w:name="_bookmark4"/>
      <w:bookmarkStart w:id="9" w:name="2._Project_Performance_chart"/>
      <w:bookmarkEnd w:id="8"/>
      <w:bookmarkEnd w:id="9"/>
      <w:r>
        <w:t>Project Performance</w:t>
      </w:r>
      <w:r>
        <w:rPr>
          <w:spacing w:val="-9"/>
        </w:rPr>
        <w:t xml:space="preserve"> </w:t>
      </w:r>
      <w:r>
        <w:t>chart</w:t>
      </w:r>
    </w:p>
    <w:p w:rsidR="007268C6" w:rsidRDefault="00B40689">
      <w:pPr>
        <w:spacing w:before="86" w:line="276" w:lineRule="auto"/>
        <w:ind w:left="143" w:right="537"/>
      </w:pPr>
      <w:r>
        <w:t xml:space="preserve">As with all charts, the </w:t>
      </w:r>
      <w:r>
        <w:rPr>
          <w:b/>
        </w:rPr>
        <w:t xml:space="preserve">Project Performance </w:t>
      </w:r>
      <w:r>
        <w:t xml:space="preserve">chart is available from the </w:t>
      </w:r>
      <w:r>
        <w:rPr>
          <w:b/>
        </w:rPr>
        <w:t xml:space="preserve">Graphs </w:t>
      </w:r>
      <w:r>
        <w:t xml:space="preserve">gallery on a model’s ribbon (the </w:t>
      </w:r>
      <w:r>
        <w:rPr>
          <w:b/>
        </w:rPr>
        <w:t xml:space="preserve">Home </w:t>
      </w:r>
      <w:r>
        <w:t>tab), and configuration has two stages:</w:t>
      </w:r>
    </w:p>
    <w:p w:rsidR="007268C6" w:rsidRDefault="00B40689">
      <w:pPr>
        <w:pStyle w:val="ListParagraph"/>
        <w:numPr>
          <w:ilvl w:val="0"/>
          <w:numId w:val="4"/>
        </w:numPr>
        <w:tabs>
          <w:tab w:val="left" w:pos="852"/>
        </w:tabs>
        <w:spacing w:before="62" w:line="273" w:lineRule="auto"/>
        <w:ind w:right="1245"/>
      </w:pPr>
      <w:r>
        <w:t>Use the panel’s flipside to specify the chart’s content and some aspects of its appearance. You can use an Aggregation</w:t>
      </w:r>
      <w:r>
        <w:rPr>
          <w:spacing w:val="-24"/>
        </w:rPr>
        <w:t xml:space="preserve"> </w:t>
      </w:r>
      <w:r>
        <w:t>matr</w:t>
      </w:r>
      <w:r>
        <w:t>ix.</w:t>
      </w:r>
    </w:p>
    <w:p w:rsidR="007268C6" w:rsidRDefault="00B40689">
      <w:pPr>
        <w:pStyle w:val="ListParagraph"/>
        <w:numPr>
          <w:ilvl w:val="0"/>
          <w:numId w:val="4"/>
        </w:numPr>
        <w:tabs>
          <w:tab w:val="left" w:pos="852"/>
        </w:tabs>
        <w:spacing w:before="62"/>
        <w:ind w:hanging="254"/>
      </w:pPr>
      <w:r>
        <w:t xml:space="preserve">Use the ribbon to refine the chart’s </w:t>
      </w:r>
      <w:proofErr w:type="spellStart"/>
      <w:r>
        <w:t>behaviour</w:t>
      </w:r>
      <w:proofErr w:type="spellEnd"/>
      <w:r>
        <w:t xml:space="preserve"> and</w:t>
      </w:r>
      <w:r>
        <w:rPr>
          <w:spacing w:val="-28"/>
        </w:rPr>
        <w:t xml:space="preserve"> </w:t>
      </w:r>
      <w:r>
        <w:t>appearance.</w:t>
      </w:r>
    </w:p>
    <w:p w:rsidR="007268C6" w:rsidRDefault="007268C6">
      <w:pPr>
        <w:pStyle w:val="BodyText"/>
        <w:spacing w:before="10"/>
      </w:pPr>
    </w:p>
    <w:p w:rsidR="007268C6" w:rsidRDefault="00B40689">
      <w:pPr>
        <w:pStyle w:val="Heading2"/>
        <w:numPr>
          <w:ilvl w:val="1"/>
          <w:numId w:val="5"/>
        </w:numPr>
        <w:tabs>
          <w:tab w:val="left" w:pos="935"/>
          <w:tab w:val="left" w:pos="936"/>
        </w:tabs>
      </w:pPr>
      <w:bookmarkStart w:id="10" w:name="_bookmark5"/>
      <w:bookmarkStart w:id="11" w:name="2.1._Flipside_options_–_Content_setup"/>
      <w:bookmarkEnd w:id="10"/>
      <w:bookmarkEnd w:id="11"/>
      <w:r>
        <w:t>Flipside options – Content</w:t>
      </w:r>
      <w:r>
        <w:rPr>
          <w:spacing w:val="-15"/>
        </w:rPr>
        <w:t xml:space="preserve"> </w:t>
      </w:r>
      <w:r>
        <w:t>setup</w:t>
      </w:r>
    </w:p>
    <w:p w:rsidR="007268C6" w:rsidRDefault="00B40689">
      <w:pPr>
        <w:pStyle w:val="BodyText"/>
        <w:spacing w:before="190" w:line="276" w:lineRule="auto"/>
        <w:ind w:left="143" w:right="316"/>
      </w:pPr>
      <w:r>
        <w:rPr>
          <w:noProof/>
        </w:rPr>
        <w:drawing>
          <wp:anchor distT="0" distB="0" distL="0" distR="0" simplePos="0" relativeHeight="1216" behindDoc="0" locked="0" layoutInCell="1" allowOverlap="1">
            <wp:simplePos x="0" y="0"/>
            <wp:positionH relativeFrom="page">
              <wp:posOffset>831164</wp:posOffset>
            </wp:positionH>
            <wp:positionV relativeFrom="paragraph">
              <wp:posOffset>532090</wp:posOffset>
            </wp:positionV>
            <wp:extent cx="5941159" cy="3268979"/>
            <wp:effectExtent l="0" t="0" r="0" b="0"/>
            <wp:wrapTopAndBottom/>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2" cstate="print"/>
                    <a:stretch>
                      <a:fillRect/>
                    </a:stretch>
                  </pic:blipFill>
                  <pic:spPr>
                    <a:xfrm>
                      <a:off x="0" y="0"/>
                      <a:ext cx="5941159" cy="3268979"/>
                    </a:xfrm>
                    <a:prstGeom prst="rect">
                      <a:avLst/>
                    </a:prstGeom>
                  </pic:spPr>
                </pic:pic>
              </a:graphicData>
            </a:graphic>
          </wp:anchor>
        </w:drawing>
      </w:r>
      <w:r>
        <w:t>Once it is on a model, flip the Project Performance chart’s panel to configure the content it will display.</w:t>
      </w:r>
    </w:p>
    <w:p w:rsidR="007268C6" w:rsidRDefault="007268C6">
      <w:pPr>
        <w:pStyle w:val="BodyText"/>
        <w:rPr>
          <w:sz w:val="34"/>
        </w:rPr>
      </w:pPr>
    </w:p>
    <w:p w:rsidR="007268C6" w:rsidRDefault="00B40689">
      <w:pPr>
        <w:pStyle w:val="Heading4"/>
      </w:pPr>
      <w:r>
        <w:t>Key Points about Configuration:</w:t>
      </w:r>
    </w:p>
    <w:p w:rsidR="007268C6" w:rsidRDefault="00B40689">
      <w:pPr>
        <w:pStyle w:val="ListParagraph"/>
        <w:numPr>
          <w:ilvl w:val="0"/>
          <w:numId w:val="3"/>
        </w:numPr>
        <w:tabs>
          <w:tab w:val="left" w:pos="852"/>
        </w:tabs>
        <w:spacing w:before="99" w:line="273" w:lineRule="auto"/>
        <w:ind w:right="1030"/>
      </w:pPr>
      <w:r>
        <w:pict>
          <v:line id="_x0000_s1035" style="position:absolute;left:0;text-align:left;z-index:1240;mso-wrap-distance-left:0;mso-wrap-distance-right:0;mso-position-horizontal-relative:page" from="99.1pt,41.2pt" to="503.15pt,41.2pt" strokecolor="#00427c" strokeweight=".48pt">
            <w10:wrap type="topAndBottom" anchorx="page"/>
          </v:line>
        </w:pict>
      </w:r>
      <w:r>
        <w:rPr>
          <w:b/>
        </w:rPr>
        <w:t xml:space="preserve">Information </w:t>
      </w:r>
      <w:r>
        <w:rPr>
          <w:b/>
        </w:rPr>
        <w:t xml:space="preserve">Shown </w:t>
      </w:r>
      <w:r>
        <w:t>provides the elements that will be plotted on the chart. For example, it might be a query that returns all active Project</w:t>
      </w:r>
      <w:r>
        <w:rPr>
          <w:spacing w:val="-32"/>
        </w:rPr>
        <w:t xml:space="preserve"> </w:t>
      </w:r>
      <w:r>
        <w:t>elements.</w:t>
      </w:r>
    </w:p>
    <w:p w:rsidR="007268C6" w:rsidRDefault="00B40689">
      <w:pPr>
        <w:spacing w:after="24" w:line="276" w:lineRule="auto"/>
        <w:ind w:left="1561" w:right="1064" w:hanging="711"/>
      </w:pPr>
      <w:r>
        <w:rPr>
          <w:b/>
        </w:rPr>
        <w:t xml:space="preserve">Note: </w:t>
      </w:r>
      <w:r>
        <w:t xml:space="preserve">If you want to use an Aggregation matrix as the chart’s source, set </w:t>
      </w:r>
      <w:r>
        <w:rPr>
          <w:b/>
        </w:rPr>
        <w:t xml:space="preserve">Information Shown </w:t>
      </w:r>
      <w:r>
        <w:t xml:space="preserve">to the matrix and see </w:t>
      </w:r>
      <w:hyperlink w:anchor="_bookmark6" w:history="1">
        <w:r>
          <w:rPr>
            <w:i/>
            <w:color w:val="00427C"/>
          </w:rPr>
          <w:t>Using an Aggregation matrix</w:t>
        </w:r>
      </w:hyperlink>
      <w:r>
        <w:rPr>
          <w:i/>
          <w:color w:val="00427C"/>
        </w:rPr>
        <w:t xml:space="preserve"> </w:t>
      </w:r>
      <w:r>
        <w:t>below (essentially the facts map to the series settings in column order).</w:t>
      </w:r>
    </w:p>
    <w:p w:rsidR="007268C6" w:rsidRDefault="00B40689">
      <w:pPr>
        <w:pStyle w:val="BodyText"/>
        <w:spacing w:line="20" w:lineRule="exact"/>
        <w:ind w:left="817"/>
        <w:rPr>
          <w:sz w:val="2"/>
        </w:rPr>
      </w:pPr>
      <w:r>
        <w:rPr>
          <w:sz w:val="2"/>
        </w:rPr>
      </w:r>
      <w:r>
        <w:rPr>
          <w:sz w:val="2"/>
        </w:rPr>
        <w:pict>
          <v:group id="_x0000_s1033" style="width:404.55pt;height:.5pt;mso-position-horizontal-relative:char;mso-position-vertical-relative:line" coordsize="8091,10">
            <v:line id="_x0000_s1034" style="position:absolute" from="5,5" to="8086,5" strokecolor="#00427c" strokeweight=".48pt"/>
            <w10:anchorlock/>
          </v:group>
        </w:pict>
      </w:r>
    </w:p>
    <w:p w:rsidR="007268C6" w:rsidRDefault="00B40689">
      <w:pPr>
        <w:pStyle w:val="ListParagraph"/>
        <w:numPr>
          <w:ilvl w:val="0"/>
          <w:numId w:val="3"/>
        </w:numPr>
        <w:tabs>
          <w:tab w:val="left" w:pos="852"/>
        </w:tabs>
        <w:spacing w:before="104" w:line="276" w:lineRule="auto"/>
        <w:ind w:right="416"/>
      </w:pPr>
      <w:r>
        <w:t xml:space="preserve">Once </w:t>
      </w:r>
      <w:r>
        <w:rPr>
          <w:b/>
        </w:rPr>
        <w:t xml:space="preserve">Information Shown </w:t>
      </w:r>
      <w:r>
        <w:t xml:space="preserve">is set, click </w:t>
      </w:r>
      <w:r>
        <w:rPr>
          <w:b/>
        </w:rPr>
        <w:t xml:space="preserve">Select Fields </w:t>
      </w:r>
      <w:r>
        <w:t xml:space="preserve">to display the </w:t>
      </w:r>
      <w:r>
        <w:rPr>
          <w:b/>
        </w:rPr>
        <w:t xml:space="preserve">Select Content </w:t>
      </w:r>
      <w:r>
        <w:t>dialog box. This is where you define the categories that your chart will be divided into, and the criteria by which the elements will be po</w:t>
      </w:r>
      <w:r>
        <w:t>sitioned, sized and</w:t>
      </w:r>
      <w:r>
        <w:rPr>
          <w:spacing w:val="-39"/>
        </w:rPr>
        <w:t xml:space="preserve"> </w:t>
      </w:r>
      <w:proofErr w:type="spellStart"/>
      <w:r>
        <w:t>coloured</w:t>
      </w:r>
      <w:proofErr w:type="spellEnd"/>
      <w:r>
        <w:t>.</w:t>
      </w:r>
    </w:p>
    <w:p w:rsidR="007268C6" w:rsidRDefault="00B40689">
      <w:pPr>
        <w:pStyle w:val="ListParagraph"/>
        <w:numPr>
          <w:ilvl w:val="1"/>
          <w:numId w:val="3"/>
        </w:numPr>
        <w:tabs>
          <w:tab w:val="left" w:pos="1583"/>
          <w:tab w:val="left" w:pos="1584"/>
        </w:tabs>
        <w:spacing w:before="57" w:line="266" w:lineRule="auto"/>
        <w:ind w:right="393" w:hanging="360"/>
      </w:pPr>
      <w:r>
        <w:t xml:space="preserve">You can also open the </w:t>
      </w:r>
      <w:r>
        <w:rPr>
          <w:b/>
        </w:rPr>
        <w:t xml:space="preserve">Select Content </w:t>
      </w:r>
      <w:r>
        <w:t xml:space="preserve">dialog box from the chart’s ribbon. The </w:t>
      </w:r>
      <w:r>
        <w:rPr>
          <w:b/>
        </w:rPr>
        <w:t xml:space="preserve">Style </w:t>
      </w:r>
      <w:r>
        <w:t xml:space="preserve">tab includes a </w:t>
      </w:r>
      <w:r>
        <w:rPr>
          <w:b/>
        </w:rPr>
        <w:t xml:space="preserve">Select Fields </w:t>
      </w:r>
      <w:r>
        <w:t xml:space="preserve">command that is enabled when the </w:t>
      </w:r>
      <w:r>
        <w:rPr>
          <w:b/>
        </w:rPr>
        <w:t xml:space="preserve">Conditional </w:t>
      </w:r>
      <w:r>
        <w:t>check box is</w:t>
      </w:r>
      <w:r>
        <w:rPr>
          <w:spacing w:val="-15"/>
        </w:rPr>
        <w:t xml:space="preserve"> </w:t>
      </w:r>
      <w:r>
        <w:t>selected.</w:t>
      </w: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spacing w:before="8"/>
        <w:rPr>
          <w:sz w:val="27"/>
        </w:rPr>
      </w:pPr>
    </w:p>
    <w:p w:rsidR="007268C6" w:rsidRDefault="00B40689">
      <w:pPr>
        <w:pStyle w:val="BodyText"/>
        <w:spacing w:before="93"/>
        <w:ind w:right="143"/>
        <w:jc w:val="right"/>
      </w:pPr>
      <w:r>
        <w:t>5</w:t>
      </w:r>
    </w:p>
    <w:p w:rsidR="007268C6" w:rsidRDefault="007268C6">
      <w:pPr>
        <w:jc w:val="right"/>
        <w:sectPr w:rsidR="007268C6">
          <w:pgSz w:w="11910" w:h="16840"/>
          <w:pgMar w:top="1020" w:right="1160" w:bottom="280" w:left="1160" w:header="784" w:footer="0" w:gutter="0"/>
          <w:cols w:space="720"/>
        </w:sectPr>
      </w:pPr>
    </w:p>
    <w:p w:rsidR="007268C6" w:rsidRDefault="007268C6">
      <w:pPr>
        <w:pStyle w:val="BodyText"/>
        <w:rPr>
          <w:sz w:val="20"/>
        </w:rPr>
      </w:pPr>
    </w:p>
    <w:p w:rsidR="007268C6" w:rsidRDefault="007268C6">
      <w:pPr>
        <w:pStyle w:val="BodyText"/>
        <w:spacing w:before="6"/>
        <w:rPr>
          <w:sz w:val="20"/>
        </w:rPr>
      </w:pPr>
    </w:p>
    <w:p w:rsidR="007268C6" w:rsidRDefault="00B40689">
      <w:pPr>
        <w:pStyle w:val="ListParagraph"/>
        <w:numPr>
          <w:ilvl w:val="0"/>
          <w:numId w:val="3"/>
        </w:numPr>
        <w:tabs>
          <w:tab w:val="left" w:pos="812"/>
        </w:tabs>
        <w:spacing w:line="276" w:lineRule="auto"/>
        <w:ind w:left="811" w:right="117"/>
      </w:pPr>
      <w:r>
        <w:rPr>
          <w:b/>
        </w:rPr>
        <w:t>Category</w:t>
      </w:r>
      <w:r>
        <w:t>. This gives</w:t>
      </w:r>
      <w:r>
        <w:t xml:space="preserve"> you the segments in your chart. Each unique item returned by this becomes a segment in the chart. For example, if you select a Pick List with 3 picks, it will add three segments to the</w:t>
      </w:r>
      <w:r>
        <w:rPr>
          <w:spacing w:val="-13"/>
        </w:rPr>
        <w:t xml:space="preserve"> </w:t>
      </w:r>
      <w:r>
        <w:t>chart.</w:t>
      </w:r>
    </w:p>
    <w:p w:rsidR="007268C6" w:rsidRDefault="00B40689">
      <w:pPr>
        <w:pStyle w:val="ListParagraph"/>
        <w:numPr>
          <w:ilvl w:val="1"/>
          <w:numId w:val="3"/>
        </w:numPr>
        <w:tabs>
          <w:tab w:val="left" w:pos="1543"/>
          <w:tab w:val="left" w:pos="1544"/>
        </w:tabs>
        <w:spacing w:before="60" w:line="271" w:lineRule="auto"/>
        <w:ind w:left="1543" w:right="154" w:hanging="360"/>
      </w:pPr>
      <w:r>
        <w:rPr>
          <w:noProof/>
        </w:rPr>
        <w:drawing>
          <wp:anchor distT="0" distB="0" distL="0" distR="0" simplePos="0" relativeHeight="1288" behindDoc="0" locked="0" layoutInCell="1" allowOverlap="1">
            <wp:simplePos x="0" y="0"/>
            <wp:positionH relativeFrom="page">
              <wp:posOffset>2204402</wp:posOffset>
            </wp:positionH>
            <wp:positionV relativeFrom="paragraph">
              <wp:posOffset>1006123</wp:posOffset>
            </wp:positionV>
            <wp:extent cx="3047997" cy="2933700"/>
            <wp:effectExtent l="0" t="0" r="0" b="0"/>
            <wp:wrapTopAndBottom/>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3" cstate="print"/>
                    <a:stretch>
                      <a:fillRect/>
                    </a:stretch>
                  </pic:blipFill>
                  <pic:spPr>
                    <a:xfrm>
                      <a:off x="0" y="0"/>
                      <a:ext cx="3047997" cy="2933700"/>
                    </a:xfrm>
                    <a:prstGeom prst="rect">
                      <a:avLst/>
                    </a:prstGeom>
                  </pic:spPr>
                </pic:pic>
              </a:graphicData>
            </a:graphic>
          </wp:anchor>
        </w:drawing>
      </w:r>
      <w:r>
        <w:t xml:space="preserve">You do not need to divide the chart into multiple segments. For example, if you just want a visualization of projects nearing completion, you could set </w:t>
      </w:r>
      <w:r>
        <w:rPr>
          <w:b/>
        </w:rPr>
        <w:t xml:space="preserve">Information Shown </w:t>
      </w:r>
      <w:r>
        <w:t xml:space="preserve">and </w:t>
      </w:r>
      <w:r>
        <w:rPr>
          <w:b/>
        </w:rPr>
        <w:t xml:space="preserve">Category </w:t>
      </w:r>
      <w:r>
        <w:t xml:space="preserve">to an </w:t>
      </w:r>
      <w:r>
        <w:rPr>
          <w:b/>
          <w:spacing w:val="-3"/>
        </w:rPr>
        <w:t xml:space="preserve">All </w:t>
      </w:r>
      <w:r>
        <w:rPr>
          <w:b/>
        </w:rPr>
        <w:t xml:space="preserve">Live Projects </w:t>
      </w:r>
      <w:r>
        <w:t>query (the results set is considered one item) an</w:t>
      </w:r>
      <w:r>
        <w:t xml:space="preserve">d then set </w:t>
      </w:r>
      <w:r>
        <w:rPr>
          <w:b/>
        </w:rPr>
        <w:t xml:space="preserve">Y Value </w:t>
      </w:r>
      <w:r>
        <w:t xml:space="preserve">to a </w:t>
      </w:r>
      <w:r>
        <w:rPr>
          <w:b/>
        </w:rPr>
        <w:t xml:space="preserve">Completion Date </w:t>
      </w:r>
      <w:r>
        <w:t>field on those projects. This could give you a chart like</w:t>
      </w:r>
      <w:r>
        <w:rPr>
          <w:spacing w:val="-24"/>
        </w:rPr>
        <w:t xml:space="preserve"> </w:t>
      </w:r>
      <w:r>
        <w:t>this:</w:t>
      </w:r>
    </w:p>
    <w:p w:rsidR="007268C6" w:rsidRDefault="00B40689">
      <w:pPr>
        <w:pStyle w:val="ListParagraph"/>
        <w:numPr>
          <w:ilvl w:val="0"/>
          <w:numId w:val="3"/>
        </w:numPr>
        <w:tabs>
          <w:tab w:val="left" w:pos="813"/>
        </w:tabs>
        <w:spacing w:before="56" w:line="273" w:lineRule="auto"/>
        <w:ind w:left="812" w:right="346"/>
      </w:pPr>
      <w:r>
        <w:rPr>
          <w:b/>
        </w:rPr>
        <w:t>Y Value</w:t>
      </w:r>
      <w:r>
        <w:t xml:space="preserve">. How the relative positioning from the </w:t>
      </w:r>
      <w:proofErr w:type="spellStart"/>
      <w:r>
        <w:t>centre</w:t>
      </w:r>
      <w:proofErr w:type="spellEnd"/>
      <w:r>
        <w:t xml:space="preserve"> is determined. For example, the larger the number or later the date, the further from the</w:t>
      </w:r>
      <w:r>
        <w:rPr>
          <w:spacing w:val="-24"/>
        </w:rPr>
        <w:t xml:space="preserve"> </w:t>
      </w:r>
      <w:proofErr w:type="spellStart"/>
      <w:r>
        <w:t>centre</w:t>
      </w:r>
      <w:proofErr w:type="spellEnd"/>
      <w:r>
        <w:t>.</w:t>
      </w:r>
    </w:p>
    <w:p w:rsidR="007268C6" w:rsidRDefault="00B40689">
      <w:pPr>
        <w:pStyle w:val="ListParagraph"/>
        <w:numPr>
          <w:ilvl w:val="1"/>
          <w:numId w:val="3"/>
        </w:numPr>
        <w:tabs>
          <w:tab w:val="left" w:pos="1544"/>
          <w:tab w:val="left" w:pos="1545"/>
        </w:tabs>
        <w:spacing w:before="60" w:line="273" w:lineRule="auto"/>
        <w:ind w:left="1545" w:right="114"/>
      </w:pPr>
      <w:r>
        <w:t xml:space="preserve">Once </w:t>
      </w:r>
      <w:r>
        <w:rPr>
          <w:b/>
        </w:rPr>
        <w:t xml:space="preserve">Series 1 </w:t>
      </w:r>
      <w:r>
        <w:t xml:space="preserve">has values for its </w:t>
      </w:r>
      <w:r>
        <w:rPr>
          <w:b/>
        </w:rPr>
        <w:t xml:space="preserve">Category </w:t>
      </w:r>
      <w:r>
        <w:t xml:space="preserve">and </w:t>
      </w:r>
      <w:r>
        <w:rPr>
          <w:b/>
        </w:rPr>
        <w:t xml:space="preserve">Y Value </w:t>
      </w:r>
      <w:r>
        <w:t xml:space="preserve">settings, </w:t>
      </w:r>
      <w:r>
        <w:rPr>
          <w:b/>
        </w:rPr>
        <w:t xml:space="preserve">Series 2 </w:t>
      </w:r>
      <w:r>
        <w:t xml:space="preserve">fields are added to the dialog box. You can add as many series as you require. The </w:t>
      </w:r>
      <w:r>
        <w:rPr>
          <w:b/>
        </w:rPr>
        <w:t xml:space="preserve">Category </w:t>
      </w:r>
      <w:r>
        <w:t xml:space="preserve">setting in each series contributes more categories to the chart. For example, if the </w:t>
      </w:r>
      <w:r>
        <w:rPr>
          <w:b/>
        </w:rPr>
        <w:t xml:space="preserve">Category </w:t>
      </w:r>
      <w:r>
        <w:t xml:space="preserve">in </w:t>
      </w:r>
      <w:r>
        <w:rPr>
          <w:b/>
        </w:rPr>
        <w:t xml:space="preserve">Series 1 </w:t>
      </w:r>
      <w:r>
        <w:t xml:space="preserve">is a Pick List with three possible picks and </w:t>
      </w:r>
      <w:r>
        <w:rPr>
          <w:b/>
        </w:rPr>
        <w:t xml:space="preserve">Category </w:t>
      </w:r>
      <w:r>
        <w:t xml:space="preserve">in </w:t>
      </w:r>
      <w:r>
        <w:rPr>
          <w:b/>
        </w:rPr>
        <w:t xml:space="preserve">Series 2 </w:t>
      </w:r>
      <w:r>
        <w:t>is another Pick List with two possible picks, the chart will have five segments – one for each possible</w:t>
      </w:r>
      <w:r>
        <w:rPr>
          <w:spacing w:val="-21"/>
        </w:rPr>
        <w:t xml:space="preserve"> </w:t>
      </w:r>
      <w:r>
        <w:t>pick.</w:t>
      </w:r>
    </w:p>
    <w:p w:rsidR="007268C6" w:rsidRDefault="00B40689">
      <w:pPr>
        <w:pStyle w:val="ListParagraph"/>
        <w:numPr>
          <w:ilvl w:val="0"/>
          <w:numId w:val="3"/>
        </w:numPr>
        <w:tabs>
          <w:tab w:val="left" w:pos="814"/>
        </w:tabs>
        <w:spacing w:before="60" w:line="276" w:lineRule="auto"/>
        <w:ind w:left="813" w:right="200"/>
      </w:pPr>
      <w:r>
        <w:rPr>
          <w:b/>
        </w:rPr>
        <w:t>Name</w:t>
      </w:r>
      <w:r>
        <w:t>. Optional. What to get the marker label from. For exam</w:t>
      </w:r>
      <w:r>
        <w:t xml:space="preserve">ple, you could get the labels from a string field or from a string fact Smart Column. If not set, the element name is used (this is the </w:t>
      </w:r>
      <w:r>
        <w:rPr>
          <w:b/>
        </w:rPr>
        <w:t xml:space="preserve">Default </w:t>
      </w:r>
      <w:r>
        <w:t xml:space="preserve">check box on the ribbon’s </w:t>
      </w:r>
      <w:r>
        <w:rPr>
          <w:b/>
        </w:rPr>
        <w:t xml:space="preserve">Labels </w:t>
      </w:r>
      <w:r>
        <w:t>tab (you have other labelling options on this</w:t>
      </w:r>
      <w:r>
        <w:rPr>
          <w:spacing w:val="-18"/>
        </w:rPr>
        <w:t xml:space="preserve"> </w:t>
      </w:r>
      <w:r>
        <w:t>tab)).</w:t>
      </w:r>
    </w:p>
    <w:p w:rsidR="007268C6" w:rsidRDefault="00B40689">
      <w:pPr>
        <w:pStyle w:val="ListParagraph"/>
        <w:numPr>
          <w:ilvl w:val="0"/>
          <w:numId w:val="3"/>
        </w:numPr>
        <w:tabs>
          <w:tab w:val="left" w:pos="814"/>
        </w:tabs>
        <w:spacing w:before="57" w:line="273" w:lineRule="auto"/>
        <w:ind w:left="813" w:right="110"/>
      </w:pPr>
      <w:r>
        <w:rPr>
          <w:b/>
        </w:rPr>
        <w:t>Size</w:t>
      </w:r>
      <w:r>
        <w:t xml:space="preserve">. Optional. The basis </w:t>
      </w:r>
      <w:r>
        <w:t xml:space="preserve">for any relative marker sizing (the ribbon’s </w:t>
      </w:r>
      <w:r>
        <w:rPr>
          <w:b/>
        </w:rPr>
        <w:t xml:space="preserve">Style </w:t>
      </w:r>
      <w:r>
        <w:t>tab has more sizing</w:t>
      </w:r>
      <w:r>
        <w:rPr>
          <w:spacing w:val="-9"/>
        </w:rPr>
        <w:t xml:space="preserve"> </w:t>
      </w:r>
      <w:r>
        <w:t>options).</w:t>
      </w:r>
    </w:p>
    <w:p w:rsidR="007268C6" w:rsidRDefault="00B40689">
      <w:pPr>
        <w:pStyle w:val="ListParagraph"/>
        <w:numPr>
          <w:ilvl w:val="0"/>
          <w:numId w:val="3"/>
        </w:numPr>
        <w:tabs>
          <w:tab w:val="left" w:pos="815"/>
        </w:tabs>
        <w:spacing w:before="59" w:line="276" w:lineRule="auto"/>
        <w:ind w:left="814" w:right="162"/>
      </w:pPr>
      <w:proofErr w:type="spellStart"/>
      <w:r>
        <w:rPr>
          <w:b/>
        </w:rPr>
        <w:t>Colour</w:t>
      </w:r>
      <w:proofErr w:type="spellEnd"/>
      <w:r>
        <w:t xml:space="preserve">. Optional and can be hidden depending on the </w:t>
      </w:r>
      <w:r>
        <w:rPr>
          <w:b/>
        </w:rPr>
        <w:t xml:space="preserve">Conditional </w:t>
      </w:r>
      <w:r>
        <w:t xml:space="preserve">check box on the ribbon’s </w:t>
      </w:r>
      <w:r>
        <w:rPr>
          <w:b/>
        </w:rPr>
        <w:t xml:space="preserve">Style </w:t>
      </w:r>
      <w:r>
        <w:t xml:space="preserve">tab. By default, this check box is </w:t>
      </w:r>
      <w:proofErr w:type="gramStart"/>
      <w:r>
        <w:t>selected</w:t>
      </w:r>
      <w:proofErr w:type="gramEnd"/>
      <w:r>
        <w:t xml:space="preserve"> and you have the </w:t>
      </w:r>
      <w:proofErr w:type="spellStart"/>
      <w:r>
        <w:rPr>
          <w:b/>
        </w:rPr>
        <w:t>Colour</w:t>
      </w:r>
      <w:proofErr w:type="spellEnd"/>
      <w:r>
        <w:rPr>
          <w:b/>
        </w:rPr>
        <w:t xml:space="preserve"> </w:t>
      </w:r>
      <w:r>
        <w:t xml:space="preserve">field. Use </w:t>
      </w:r>
      <w:r>
        <w:t xml:space="preserve">it to </w:t>
      </w:r>
      <w:proofErr w:type="spellStart"/>
      <w:r>
        <w:t>colour</w:t>
      </w:r>
      <w:proofErr w:type="spellEnd"/>
      <w:r>
        <w:t xml:space="preserve"> the markers. For example, to the </w:t>
      </w:r>
      <w:proofErr w:type="spellStart"/>
      <w:r>
        <w:t>colour</w:t>
      </w:r>
      <w:proofErr w:type="spellEnd"/>
      <w:r>
        <w:t xml:space="preserve"> of Pick items. In the preceding image, a Red Amber Green Pick List has been used to </w:t>
      </w:r>
      <w:proofErr w:type="spellStart"/>
      <w:r>
        <w:t>colour</w:t>
      </w:r>
      <w:proofErr w:type="spellEnd"/>
      <w:r>
        <w:t xml:space="preserve"> the</w:t>
      </w:r>
      <w:r>
        <w:rPr>
          <w:spacing w:val="-30"/>
        </w:rPr>
        <w:t xml:space="preserve"> </w:t>
      </w:r>
      <w:r>
        <w:t>markers.</w:t>
      </w: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spacing w:before="9"/>
        <w:rPr>
          <w:sz w:val="27"/>
        </w:rPr>
      </w:pPr>
    </w:p>
    <w:p w:rsidR="007268C6" w:rsidRDefault="00B40689">
      <w:pPr>
        <w:pStyle w:val="BodyText"/>
        <w:spacing w:before="94"/>
        <w:ind w:left="103"/>
      </w:pPr>
      <w:r>
        <w:t>6</w:t>
      </w:r>
    </w:p>
    <w:p w:rsidR="007268C6" w:rsidRDefault="007268C6">
      <w:pPr>
        <w:sectPr w:rsidR="007268C6">
          <w:pgSz w:w="11910" w:h="16840"/>
          <w:pgMar w:top="1020" w:right="1240" w:bottom="280" w:left="1200" w:header="784" w:footer="0" w:gutter="0"/>
          <w:cols w:space="720"/>
        </w:sectPr>
      </w:pPr>
    </w:p>
    <w:p w:rsidR="007268C6" w:rsidRDefault="007268C6">
      <w:pPr>
        <w:pStyle w:val="BodyText"/>
        <w:rPr>
          <w:sz w:val="20"/>
        </w:rPr>
      </w:pPr>
    </w:p>
    <w:p w:rsidR="007268C6" w:rsidRDefault="00B40689">
      <w:pPr>
        <w:pStyle w:val="Heading3"/>
        <w:numPr>
          <w:ilvl w:val="2"/>
          <w:numId w:val="5"/>
        </w:numPr>
        <w:tabs>
          <w:tab w:val="left" w:pos="956"/>
        </w:tabs>
        <w:spacing w:before="228"/>
        <w:ind w:hanging="852"/>
      </w:pPr>
      <w:bookmarkStart w:id="12" w:name="_bookmark6"/>
      <w:bookmarkStart w:id="13" w:name="2.1.1._Using_an_Aggregation_matrix"/>
      <w:bookmarkEnd w:id="12"/>
      <w:bookmarkEnd w:id="13"/>
      <w:r>
        <w:t>Using an Aggregation</w:t>
      </w:r>
      <w:r>
        <w:rPr>
          <w:spacing w:val="-14"/>
        </w:rPr>
        <w:t xml:space="preserve"> </w:t>
      </w:r>
      <w:r>
        <w:t>matrix</w:t>
      </w:r>
    </w:p>
    <w:p w:rsidR="007268C6" w:rsidRDefault="00B40689">
      <w:pPr>
        <w:pStyle w:val="BodyText"/>
        <w:spacing w:before="177" w:line="278" w:lineRule="auto"/>
        <w:ind w:left="103" w:right="595"/>
      </w:pPr>
      <w:r>
        <w:t xml:space="preserve">If you set </w:t>
      </w:r>
      <w:r>
        <w:rPr>
          <w:b/>
        </w:rPr>
        <w:t xml:space="preserve">Information Shown </w:t>
      </w:r>
      <w:r>
        <w:t>to an Aggregation matrix, the source query elements will be plotted on the Project Performance chart according to this mapping:</w:t>
      </w:r>
    </w:p>
    <w:p w:rsidR="007268C6" w:rsidRDefault="00B40689">
      <w:pPr>
        <w:pStyle w:val="ListParagraph"/>
        <w:numPr>
          <w:ilvl w:val="3"/>
          <w:numId w:val="5"/>
        </w:numPr>
        <w:tabs>
          <w:tab w:val="left" w:pos="812"/>
        </w:tabs>
        <w:spacing w:before="54"/>
      </w:pPr>
      <w:r>
        <w:rPr>
          <w:b/>
        </w:rPr>
        <w:t xml:space="preserve">Category </w:t>
      </w:r>
      <w:r>
        <w:t>– Fact</w:t>
      </w:r>
      <w:r>
        <w:rPr>
          <w:spacing w:val="-7"/>
        </w:rPr>
        <w:t xml:space="preserve"> </w:t>
      </w:r>
      <w:r>
        <w:t>1.</w:t>
      </w:r>
    </w:p>
    <w:p w:rsidR="007268C6" w:rsidRDefault="00B40689">
      <w:pPr>
        <w:pStyle w:val="ListParagraph"/>
        <w:numPr>
          <w:ilvl w:val="3"/>
          <w:numId w:val="5"/>
        </w:numPr>
        <w:tabs>
          <w:tab w:val="left" w:pos="812"/>
        </w:tabs>
        <w:spacing w:before="97"/>
      </w:pPr>
      <w:r>
        <w:rPr>
          <w:b/>
        </w:rPr>
        <w:t xml:space="preserve">Y Value </w:t>
      </w:r>
      <w:r>
        <w:t>– Fact</w:t>
      </w:r>
      <w:r>
        <w:rPr>
          <w:spacing w:val="-5"/>
        </w:rPr>
        <w:t xml:space="preserve"> </w:t>
      </w:r>
      <w:r>
        <w:t>2.</w:t>
      </w:r>
    </w:p>
    <w:p w:rsidR="007268C6" w:rsidRDefault="00B40689">
      <w:pPr>
        <w:pStyle w:val="ListParagraph"/>
        <w:numPr>
          <w:ilvl w:val="3"/>
          <w:numId w:val="5"/>
        </w:numPr>
        <w:tabs>
          <w:tab w:val="left" w:pos="812"/>
        </w:tabs>
        <w:spacing w:before="95"/>
        <w:ind w:hanging="254"/>
      </w:pPr>
      <w:r>
        <w:rPr>
          <w:b/>
        </w:rPr>
        <w:t xml:space="preserve">Name </w:t>
      </w:r>
      <w:r>
        <w:t>– Fact</w:t>
      </w:r>
      <w:r>
        <w:rPr>
          <w:spacing w:val="-5"/>
        </w:rPr>
        <w:t xml:space="preserve"> </w:t>
      </w:r>
      <w:r>
        <w:t>3.</w:t>
      </w:r>
    </w:p>
    <w:p w:rsidR="007268C6" w:rsidRDefault="00B40689">
      <w:pPr>
        <w:pStyle w:val="ListParagraph"/>
        <w:numPr>
          <w:ilvl w:val="3"/>
          <w:numId w:val="5"/>
        </w:numPr>
        <w:tabs>
          <w:tab w:val="left" w:pos="812"/>
        </w:tabs>
        <w:spacing w:before="97"/>
        <w:ind w:hanging="254"/>
      </w:pPr>
      <w:r>
        <w:rPr>
          <w:b/>
        </w:rPr>
        <w:t xml:space="preserve">Size </w:t>
      </w:r>
      <w:r>
        <w:t>– Fact</w:t>
      </w:r>
      <w:r>
        <w:rPr>
          <w:spacing w:val="-2"/>
        </w:rPr>
        <w:t xml:space="preserve"> </w:t>
      </w:r>
      <w:r>
        <w:t>4.</w:t>
      </w:r>
    </w:p>
    <w:p w:rsidR="007268C6" w:rsidRDefault="00B40689">
      <w:pPr>
        <w:pStyle w:val="ListParagraph"/>
        <w:numPr>
          <w:ilvl w:val="3"/>
          <w:numId w:val="5"/>
        </w:numPr>
        <w:tabs>
          <w:tab w:val="left" w:pos="813"/>
        </w:tabs>
        <w:spacing w:before="95"/>
        <w:ind w:left="812"/>
      </w:pPr>
      <w:proofErr w:type="spellStart"/>
      <w:r>
        <w:rPr>
          <w:b/>
        </w:rPr>
        <w:t>Colour</w:t>
      </w:r>
      <w:proofErr w:type="spellEnd"/>
      <w:r>
        <w:rPr>
          <w:b/>
        </w:rPr>
        <w:t xml:space="preserve"> </w:t>
      </w:r>
      <w:r>
        <w:t>– Fact 5. Use a Threshold</w:t>
      </w:r>
      <w:r>
        <w:rPr>
          <w:spacing w:val="-14"/>
        </w:rPr>
        <w:t xml:space="preserve"> </w:t>
      </w:r>
      <w:r>
        <w:t>fact.</w:t>
      </w:r>
    </w:p>
    <w:p w:rsidR="007268C6" w:rsidRDefault="00B40689">
      <w:pPr>
        <w:spacing w:before="96" w:line="276" w:lineRule="auto"/>
        <w:ind w:left="104" w:right="424"/>
      </w:pPr>
      <w:r>
        <w:rPr>
          <w:noProof/>
        </w:rPr>
        <w:drawing>
          <wp:anchor distT="0" distB="0" distL="0" distR="0" simplePos="0" relativeHeight="1312" behindDoc="0" locked="0" layoutInCell="1" allowOverlap="1">
            <wp:simplePos x="0" y="0"/>
            <wp:positionH relativeFrom="page">
              <wp:posOffset>832136</wp:posOffset>
            </wp:positionH>
            <wp:positionV relativeFrom="paragraph">
              <wp:posOffset>661028</wp:posOffset>
            </wp:positionV>
            <wp:extent cx="5282949" cy="3456813"/>
            <wp:effectExtent l="0" t="0" r="0" b="0"/>
            <wp:wrapTopAndBottom/>
            <wp:docPr id="1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jpeg"/>
                    <pic:cNvPicPr/>
                  </pic:nvPicPr>
                  <pic:blipFill>
                    <a:blip r:embed="rId14" cstate="print"/>
                    <a:stretch>
                      <a:fillRect/>
                    </a:stretch>
                  </pic:blipFill>
                  <pic:spPr>
                    <a:xfrm>
                      <a:off x="0" y="0"/>
                      <a:ext cx="5282949" cy="3456813"/>
                    </a:xfrm>
                    <a:prstGeom prst="rect">
                      <a:avLst/>
                    </a:prstGeom>
                  </pic:spPr>
                </pic:pic>
              </a:graphicData>
            </a:graphic>
          </wp:anchor>
        </w:drawing>
      </w:r>
      <w:r>
        <w:t xml:space="preserve">When you set </w:t>
      </w:r>
      <w:r>
        <w:rPr>
          <w:b/>
        </w:rPr>
        <w:t xml:space="preserve">Information Shown </w:t>
      </w:r>
      <w:r>
        <w:t xml:space="preserve">to an Aggregation matrix, </w:t>
      </w:r>
      <w:r>
        <w:rPr>
          <w:b/>
        </w:rPr>
        <w:t xml:space="preserve">Select Fields </w:t>
      </w:r>
      <w:r>
        <w:t xml:space="preserve">is removed from the chart’s </w:t>
      </w:r>
      <w:r>
        <w:rPr>
          <w:b/>
        </w:rPr>
        <w:t xml:space="preserve">Content </w:t>
      </w:r>
      <w:r>
        <w:t xml:space="preserve">tab (flip side). To see the mappings, click </w:t>
      </w:r>
      <w:r>
        <w:rPr>
          <w:b/>
        </w:rPr>
        <w:t xml:space="preserve">Select Fields </w:t>
      </w:r>
      <w:r>
        <w:t xml:space="preserve">on the ribbon’s </w:t>
      </w:r>
      <w:r>
        <w:rPr>
          <w:b/>
        </w:rPr>
        <w:t xml:space="preserve">Style </w:t>
      </w:r>
      <w:r>
        <w:t xml:space="preserve">tab (the </w:t>
      </w:r>
      <w:r>
        <w:rPr>
          <w:b/>
        </w:rPr>
        <w:t xml:space="preserve">Conditional </w:t>
      </w:r>
      <w:r>
        <w:t>check box must be selected). For example:</w:t>
      </w:r>
    </w:p>
    <w:p w:rsidR="007268C6" w:rsidRDefault="007268C6">
      <w:pPr>
        <w:pStyle w:val="BodyText"/>
        <w:rPr>
          <w:sz w:val="24"/>
        </w:rPr>
      </w:pPr>
    </w:p>
    <w:p w:rsidR="007268C6" w:rsidRDefault="00B40689">
      <w:pPr>
        <w:pStyle w:val="BodyText"/>
        <w:spacing w:before="151"/>
        <w:ind w:left="104"/>
      </w:pPr>
      <w:r>
        <w:t>The Aggregation ma</w:t>
      </w:r>
      <w:r>
        <w:t>trix that produced this chart looked like this:</w:t>
      </w: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spacing w:before="8"/>
        <w:rPr>
          <w:sz w:val="18"/>
        </w:rPr>
      </w:pPr>
    </w:p>
    <w:p w:rsidR="007268C6" w:rsidRDefault="00B40689">
      <w:pPr>
        <w:pStyle w:val="BodyText"/>
        <w:spacing w:before="94"/>
        <w:ind w:right="103"/>
        <w:jc w:val="right"/>
      </w:pPr>
      <w:r>
        <w:t>7</w:t>
      </w:r>
    </w:p>
    <w:p w:rsidR="007268C6" w:rsidRDefault="007268C6">
      <w:pPr>
        <w:jc w:val="right"/>
        <w:sectPr w:rsidR="007268C6">
          <w:pgSz w:w="11910" w:h="16840"/>
          <w:pgMar w:top="1020" w:right="1200" w:bottom="280" w:left="1200" w:header="784" w:footer="0" w:gutter="0"/>
          <w:cols w:space="720"/>
        </w:sectPr>
      </w:pPr>
    </w:p>
    <w:p w:rsidR="007268C6" w:rsidRDefault="007268C6">
      <w:pPr>
        <w:pStyle w:val="BodyText"/>
        <w:rPr>
          <w:sz w:val="20"/>
        </w:rPr>
      </w:pPr>
    </w:p>
    <w:p w:rsidR="007268C6" w:rsidRDefault="007268C6">
      <w:pPr>
        <w:pStyle w:val="BodyText"/>
        <w:spacing w:before="5"/>
        <w:rPr>
          <w:sz w:val="21"/>
        </w:rPr>
      </w:pPr>
    </w:p>
    <w:p w:rsidR="007268C6" w:rsidRDefault="00B40689">
      <w:pPr>
        <w:pStyle w:val="BodyText"/>
        <w:ind w:left="109"/>
        <w:rPr>
          <w:sz w:val="20"/>
        </w:rPr>
      </w:pPr>
      <w:r>
        <w:rPr>
          <w:noProof/>
          <w:sz w:val="20"/>
        </w:rPr>
        <w:drawing>
          <wp:inline distT="0" distB="0" distL="0" distR="0">
            <wp:extent cx="5946001" cy="4844796"/>
            <wp:effectExtent l="0" t="0" r="0" b="0"/>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15" cstate="print"/>
                    <a:stretch>
                      <a:fillRect/>
                    </a:stretch>
                  </pic:blipFill>
                  <pic:spPr>
                    <a:xfrm>
                      <a:off x="0" y="0"/>
                      <a:ext cx="5946001" cy="4844796"/>
                    </a:xfrm>
                    <a:prstGeom prst="rect">
                      <a:avLst/>
                    </a:prstGeom>
                  </pic:spPr>
                </pic:pic>
              </a:graphicData>
            </a:graphic>
          </wp:inline>
        </w:drawing>
      </w:r>
    </w:p>
    <w:p w:rsidR="007268C6" w:rsidRDefault="00B40689">
      <w:pPr>
        <w:pStyle w:val="BodyText"/>
        <w:spacing w:before="49" w:line="278" w:lineRule="auto"/>
        <w:ind w:left="103" w:right="627"/>
      </w:pPr>
      <w:r>
        <w:t>The first fact is a count of projects at Phase 1. Hence this Project Performance chart has a single segment and only those elements at Phase 1 are plotted.</w:t>
      </w:r>
    </w:p>
    <w:p w:rsidR="007268C6" w:rsidRDefault="007268C6">
      <w:pPr>
        <w:pStyle w:val="BodyText"/>
        <w:spacing w:before="6"/>
        <w:rPr>
          <w:sz w:val="19"/>
        </w:rPr>
      </w:pPr>
    </w:p>
    <w:p w:rsidR="007268C6" w:rsidRDefault="00B40689">
      <w:pPr>
        <w:pStyle w:val="Heading2"/>
        <w:numPr>
          <w:ilvl w:val="1"/>
          <w:numId w:val="5"/>
        </w:numPr>
        <w:tabs>
          <w:tab w:val="left" w:pos="895"/>
          <w:tab w:val="left" w:pos="896"/>
        </w:tabs>
        <w:ind w:left="895"/>
      </w:pPr>
      <w:bookmarkStart w:id="14" w:name="_bookmark7"/>
      <w:bookmarkStart w:id="15" w:name="2.2._Ribbon_options_–_Refining_appearanc"/>
      <w:bookmarkEnd w:id="14"/>
      <w:bookmarkEnd w:id="15"/>
      <w:r>
        <w:t>R</w:t>
      </w:r>
      <w:r>
        <w:t>ibbon options – Refining</w:t>
      </w:r>
      <w:r>
        <w:rPr>
          <w:spacing w:val="-28"/>
        </w:rPr>
        <w:t xml:space="preserve"> </w:t>
      </w:r>
      <w:r>
        <w:t>appearance</w:t>
      </w:r>
    </w:p>
    <w:p w:rsidR="007268C6" w:rsidRDefault="00B40689">
      <w:pPr>
        <w:pStyle w:val="BodyText"/>
        <w:spacing w:before="187" w:line="273" w:lineRule="auto"/>
        <w:ind w:left="103" w:right="210"/>
      </w:pPr>
      <w:r>
        <w:t xml:space="preserve">Once you have a Project Performance chart populated with content, use the ribbon to refine its appearance and </w:t>
      </w:r>
      <w:proofErr w:type="spellStart"/>
      <w:r>
        <w:t>behaviour</w:t>
      </w:r>
      <w:proofErr w:type="spellEnd"/>
      <w:r>
        <w:t xml:space="preserve"> in your solution. Settings are organized across several tabs: </w:t>
      </w:r>
      <w:r>
        <w:rPr>
          <w:b/>
        </w:rPr>
        <w:t>Settings</w:t>
      </w:r>
      <w:r>
        <w:t xml:space="preserve">, </w:t>
      </w:r>
      <w:r>
        <w:rPr>
          <w:b/>
        </w:rPr>
        <w:t>Labels</w:t>
      </w:r>
      <w:r>
        <w:t xml:space="preserve">, </w:t>
      </w:r>
      <w:r>
        <w:rPr>
          <w:b/>
        </w:rPr>
        <w:t>Label (callout)</w:t>
      </w:r>
      <w:r>
        <w:t xml:space="preserve">, </w:t>
      </w:r>
      <w:r>
        <w:rPr>
          <w:b/>
        </w:rPr>
        <w:t>Sty</w:t>
      </w:r>
      <w:r>
        <w:rPr>
          <w:b/>
        </w:rPr>
        <w:t>le</w:t>
      </w:r>
      <w:r>
        <w:t xml:space="preserve">, </w:t>
      </w:r>
      <w:r>
        <w:rPr>
          <w:b/>
        </w:rPr>
        <w:t xml:space="preserve">X Axis </w:t>
      </w:r>
      <w:r>
        <w:t xml:space="preserve">and </w:t>
      </w:r>
      <w:r>
        <w:rPr>
          <w:b/>
        </w:rPr>
        <w:t>Y Axis</w:t>
      </w:r>
      <w:r>
        <w:t>.</w:t>
      </w:r>
    </w:p>
    <w:p w:rsidR="007268C6" w:rsidRDefault="00B40689">
      <w:pPr>
        <w:pStyle w:val="BodyText"/>
        <w:spacing w:before="67" w:line="276" w:lineRule="auto"/>
        <w:ind w:left="103" w:right="200" w:hanging="1"/>
      </w:pPr>
      <w:r>
        <w:t xml:space="preserve">The following sections explain key settings that are </w:t>
      </w:r>
      <w:proofErr w:type="gramStart"/>
      <w:r>
        <w:t>particular to</w:t>
      </w:r>
      <w:proofErr w:type="gramEnd"/>
      <w:r>
        <w:t xml:space="preserve"> the Project Performance chart. In practice, you may have to use a degree of trial and error to get the appearance and </w:t>
      </w:r>
      <w:proofErr w:type="spellStart"/>
      <w:r>
        <w:t>behaviour</w:t>
      </w:r>
      <w:proofErr w:type="spellEnd"/>
      <w:r>
        <w:t xml:space="preserve"> you want.</w:t>
      </w:r>
    </w:p>
    <w:p w:rsidR="007268C6" w:rsidRDefault="007268C6">
      <w:pPr>
        <w:pStyle w:val="BodyText"/>
        <w:spacing w:before="11"/>
        <w:rPr>
          <w:sz w:val="19"/>
        </w:rPr>
      </w:pPr>
    </w:p>
    <w:p w:rsidR="007268C6" w:rsidRDefault="00B40689">
      <w:pPr>
        <w:pStyle w:val="Heading3"/>
        <w:numPr>
          <w:ilvl w:val="2"/>
          <w:numId w:val="5"/>
        </w:numPr>
        <w:tabs>
          <w:tab w:val="left" w:pos="956"/>
        </w:tabs>
        <w:ind w:hanging="852"/>
      </w:pPr>
      <w:bookmarkStart w:id="16" w:name="_bookmark8"/>
      <w:bookmarkStart w:id="17" w:name="2.2.1._The_Style_tab"/>
      <w:bookmarkEnd w:id="16"/>
      <w:bookmarkEnd w:id="17"/>
      <w:r>
        <w:t>The Style</w:t>
      </w:r>
      <w:r>
        <w:rPr>
          <w:spacing w:val="-5"/>
        </w:rPr>
        <w:t xml:space="preserve"> </w:t>
      </w:r>
      <w:proofErr w:type="gramStart"/>
      <w:r>
        <w:t>tab</w:t>
      </w:r>
      <w:proofErr w:type="gramEnd"/>
    </w:p>
    <w:p w:rsidR="007268C6" w:rsidRDefault="00B40689">
      <w:pPr>
        <w:pStyle w:val="BodyText"/>
        <w:spacing w:before="177"/>
        <w:ind w:left="103"/>
        <w:rPr>
          <w:b/>
        </w:rPr>
      </w:pPr>
      <w:r>
        <w:t>Most of the r</w:t>
      </w:r>
      <w:r>
        <w:t xml:space="preserve">ibbon settings that are specific to the Project Performance chart are on the </w:t>
      </w:r>
      <w:r>
        <w:rPr>
          <w:b/>
        </w:rPr>
        <w:t>Style</w:t>
      </w:r>
    </w:p>
    <w:p w:rsidR="007268C6" w:rsidRDefault="00B40689">
      <w:pPr>
        <w:pStyle w:val="BodyText"/>
        <w:spacing w:before="39"/>
        <w:ind w:left="103"/>
      </w:pPr>
      <w:r>
        <w:t>tab.</w:t>
      </w:r>
    </w:p>
    <w:p w:rsidR="007268C6" w:rsidRDefault="00B40689">
      <w:pPr>
        <w:pStyle w:val="ListParagraph"/>
        <w:numPr>
          <w:ilvl w:val="3"/>
          <w:numId w:val="5"/>
        </w:numPr>
        <w:tabs>
          <w:tab w:val="left" w:pos="812"/>
        </w:tabs>
        <w:spacing w:before="94" w:line="273" w:lineRule="auto"/>
        <w:ind w:right="262"/>
      </w:pPr>
      <w:r>
        <w:rPr>
          <w:b/>
        </w:rPr>
        <w:t xml:space="preserve">Label Style </w:t>
      </w:r>
      <w:r>
        <w:t xml:space="preserve">has several choices. Each affects the chart’s plotting area. There is no </w:t>
      </w:r>
      <w:r>
        <w:rPr>
          <w:i/>
        </w:rPr>
        <w:t xml:space="preserve">None </w:t>
      </w:r>
      <w:r>
        <w:t xml:space="preserve">option. If you want to disable the labels, on the </w:t>
      </w:r>
      <w:r>
        <w:rPr>
          <w:b/>
        </w:rPr>
        <w:t xml:space="preserve">X </w:t>
      </w:r>
      <w:r>
        <w:rPr>
          <w:b/>
          <w:spacing w:val="-3"/>
        </w:rPr>
        <w:t xml:space="preserve">Axis </w:t>
      </w:r>
      <w:r>
        <w:t xml:space="preserve">tab, in the </w:t>
      </w:r>
      <w:r>
        <w:rPr>
          <w:b/>
        </w:rPr>
        <w:t xml:space="preserve">Font </w:t>
      </w:r>
      <w:r>
        <w:t xml:space="preserve">group, set </w:t>
      </w:r>
      <w:r>
        <w:rPr>
          <w:b/>
        </w:rPr>
        <w:t xml:space="preserve">Text </w:t>
      </w:r>
      <w:proofErr w:type="spellStart"/>
      <w:r>
        <w:rPr>
          <w:b/>
        </w:rPr>
        <w:t>Colour</w:t>
      </w:r>
      <w:proofErr w:type="spellEnd"/>
      <w:r>
        <w:rPr>
          <w:b/>
        </w:rPr>
        <w:t xml:space="preserve"> </w:t>
      </w:r>
      <w:r>
        <w:t xml:space="preserve">to </w:t>
      </w:r>
      <w:r>
        <w:rPr>
          <w:b/>
        </w:rPr>
        <w:t>No</w:t>
      </w:r>
      <w:r>
        <w:rPr>
          <w:b/>
          <w:spacing w:val="-9"/>
        </w:rPr>
        <w:t xml:space="preserve"> </w:t>
      </w:r>
      <w:r>
        <w:rPr>
          <w:b/>
        </w:rPr>
        <w:t>Text</w:t>
      </w:r>
      <w:r>
        <w:t>.</w:t>
      </w:r>
    </w:p>
    <w:p w:rsidR="007268C6" w:rsidRDefault="00B40689">
      <w:pPr>
        <w:pStyle w:val="ListParagraph"/>
        <w:numPr>
          <w:ilvl w:val="3"/>
          <w:numId w:val="5"/>
        </w:numPr>
        <w:tabs>
          <w:tab w:val="left" w:pos="812"/>
        </w:tabs>
        <w:spacing w:before="62"/>
      </w:pPr>
      <w:proofErr w:type="spellStart"/>
      <w:r>
        <w:rPr>
          <w:b/>
        </w:rPr>
        <w:t>Colour</w:t>
      </w:r>
      <w:proofErr w:type="spellEnd"/>
      <w:r>
        <w:rPr>
          <w:b/>
        </w:rPr>
        <w:t xml:space="preserve"> </w:t>
      </w:r>
      <w:r>
        <w:t>relates to the chart’s plotting</w:t>
      </w:r>
      <w:r>
        <w:rPr>
          <w:spacing w:val="-17"/>
        </w:rPr>
        <w:t xml:space="preserve"> </w:t>
      </w:r>
      <w:r>
        <w:t>area.</w:t>
      </w:r>
    </w:p>
    <w:p w:rsidR="007268C6" w:rsidRDefault="007268C6">
      <w:pPr>
        <w:pStyle w:val="BodyText"/>
        <w:rPr>
          <w:sz w:val="20"/>
        </w:rPr>
      </w:pPr>
    </w:p>
    <w:p w:rsidR="007268C6" w:rsidRDefault="007268C6">
      <w:pPr>
        <w:pStyle w:val="BodyText"/>
        <w:rPr>
          <w:sz w:val="20"/>
        </w:rPr>
      </w:pPr>
    </w:p>
    <w:p w:rsidR="007268C6" w:rsidRDefault="007268C6">
      <w:pPr>
        <w:pStyle w:val="BodyText"/>
        <w:spacing w:before="7"/>
        <w:rPr>
          <w:sz w:val="23"/>
        </w:rPr>
      </w:pPr>
    </w:p>
    <w:p w:rsidR="007268C6" w:rsidRDefault="00B40689">
      <w:pPr>
        <w:pStyle w:val="BodyText"/>
        <w:spacing w:before="94"/>
        <w:ind w:left="103"/>
      </w:pPr>
      <w:r>
        <w:t>8</w:t>
      </w:r>
    </w:p>
    <w:p w:rsidR="007268C6" w:rsidRDefault="007268C6">
      <w:pPr>
        <w:sectPr w:rsidR="007268C6">
          <w:pgSz w:w="11910" w:h="16840"/>
          <w:pgMar w:top="1020" w:right="1180" w:bottom="280" w:left="1200" w:header="784" w:footer="0" w:gutter="0"/>
          <w:cols w:space="720"/>
        </w:sectPr>
      </w:pPr>
    </w:p>
    <w:p w:rsidR="007268C6" w:rsidRDefault="007268C6">
      <w:pPr>
        <w:pStyle w:val="BodyText"/>
        <w:rPr>
          <w:sz w:val="20"/>
        </w:rPr>
      </w:pPr>
    </w:p>
    <w:p w:rsidR="007268C6" w:rsidRDefault="007268C6">
      <w:pPr>
        <w:pStyle w:val="BodyText"/>
        <w:spacing w:before="6"/>
        <w:rPr>
          <w:sz w:val="20"/>
        </w:rPr>
      </w:pPr>
    </w:p>
    <w:p w:rsidR="007268C6" w:rsidRDefault="00B40689">
      <w:pPr>
        <w:pStyle w:val="ListParagraph"/>
        <w:numPr>
          <w:ilvl w:val="3"/>
          <w:numId w:val="5"/>
        </w:numPr>
        <w:tabs>
          <w:tab w:val="left" w:pos="812"/>
        </w:tabs>
        <w:spacing w:line="276" w:lineRule="auto"/>
        <w:ind w:right="302"/>
      </w:pPr>
      <w:r>
        <w:t xml:space="preserve">In the </w:t>
      </w:r>
      <w:r>
        <w:rPr>
          <w:b/>
        </w:rPr>
        <w:t xml:space="preserve">Chart </w:t>
      </w:r>
      <w:r>
        <w:t xml:space="preserve">group, the slider is enabled when </w:t>
      </w:r>
      <w:r>
        <w:rPr>
          <w:b/>
        </w:rPr>
        <w:t xml:space="preserve">State Banding Threshold </w:t>
      </w:r>
      <w:r>
        <w:t>is set on the panel’s flip side (</w:t>
      </w:r>
      <w:r>
        <w:rPr>
          <w:b/>
        </w:rPr>
        <w:t xml:space="preserve">Content </w:t>
      </w:r>
      <w:r>
        <w:t>tab). This lets you adjust the transparency of the state banding whilst the chart is</w:t>
      </w:r>
      <w:r>
        <w:rPr>
          <w:spacing w:val="-21"/>
        </w:rPr>
        <w:t xml:space="preserve"> </w:t>
      </w:r>
      <w:r>
        <w:t>visible.</w:t>
      </w:r>
    </w:p>
    <w:p w:rsidR="007268C6" w:rsidRDefault="00B40689">
      <w:pPr>
        <w:pStyle w:val="ListParagraph"/>
        <w:numPr>
          <w:ilvl w:val="3"/>
          <w:numId w:val="5"/>
        </w:numPr>
        <w:tabs>
          <w:tab w:val="left" w:pos="812"/>
        </w:tabs>
        <w:spacing w:before="57"/>
        <w:ind w:hanging="254"/>
      </w:pPr>
      <w:r>
        <w:t xml:space="preserve">In the </w:t>
      </w:r>
      <w:r>
        <w:rPr>
          <w:b/>
        </w:rPr>
        <w:t>Markers</w:t>
      </w:r>
      <w:r>
        <w:rPr>
          <w:b/>
          <w:spacing w:val="-8"/>
        </w:rPr>
        <w:t xml:space="preserve"> </w:t>
      </w:r>
      <w:r>
        <w:t>group:</w:t>
      </w:r>
    </w:p>
    <w:p w:rsidR="007268C6" w:rsidRDefault="00B40689">
      <w:pPr>
        <w:pStyle w:val="ListParagraph"/>
        <w:numPr>
          <w:ilvl w:val="4"/>
          <w:numId w:val="5"/>
        </w:numPr>
        <w:tabs>
          <w:tab w:val="left" w:pos="1543"/>
          <w:tab w:val="left" w:pos="1544"/>
        </w:tabs>
        <w:spacing w:before="95" w:line="271" w:lineRule="auto"/>
        <w:ind w:right="293"/>
      </w:pPr>
      <w:r>
        <w:rPr>
          <w:b/>
        </w:rPr>
        <w:t xml:space="preserve">Series Size Factor </w:t>
      </w:r>
      <w:r>
        <w:t>lets you adjust the size of markers based on the number of series added to the chart. The size of markers for each additi</w:t>
      </w:r>
      <w:r>
        <w:t>onal series is reduced by the specified factor. The higher the setting, the greater the size differential.</w:t>
      </w:r>
    </w:p>
    <w:p w:rsidR="007268C6" w:rsidRDefault="00B40689">
      <w:pPr>
        <w:pStyle w:val="BodyText"/>
        <w:spacing w:before="62" w:line="278" w:lineRule="auto"/>
        <w:ind w:left="1543" w:right="96"/>
      </w:pPr>
      <w:r>
        <w:t xml:space="preserve">One </w:t>
      </w:r>
      <w:proofErr w:type="gramStart"/>
      <w:r>
        <w:t>particular use</w:t>
      </w:r>
      <w:proofErr w:type="gramEnd"/>
      <w:r>
        <w:t xml:space="preserve"> for this is with </w:t>
      </w:r>
      <w:r>
        <w:rPr>
          <w:b/>
        </w:rPr>
        <w:t xml:space="preserve">Group Markers </w:t>
      </w:r>
      <w:r>
        <w:t>to achieve target style overlaid markers. See below.</w:t>
      </w:r>
    </w:p>
    <w:p w:rsidR="007268C6" w:rsidRDefault="00B40689">
      <w:pPr>
        <w:pStyle w:val="ListParagraph"/>
        <w:numPr>
          <w:ilvl w:val="4"/>
          <w:numId w:val="5"/>
        </w:numPr>
        <w:tabs>
          <w:tab w:val="left" w:pos="1544"/>
          <w:tab w:val="left" w:pos="1545"/>
        </w:tabs>
        <w:spacing w:before="57" w:line="256" w:lineRule="auto"/>
        <w:ind w:right="185" w:hanging="360"/>
      </w:pPr>
      <w:r>
        <w:rPr>
          <w:b/>
        </w:rPr>
        <w:t>Marker Scaling</w:t>
      </w:r>
      <w:r>
        <w:t xml:space="preserve">. If set, the </w:t>
      </w:r>
      <w:r>
        <w:rPr>
          <w:b/>
        </w:rPr>
        <w:t xml:space="preserve">Marker Size </w:t>
      </w:r>
      <w:r>
        <w:t>settin</w:t>
      </w:r>
      <w:r>
        <w:t>g is taken into consideration when any conditional marker sizing is</w:t>
      </w:r>
      <w:r>
        <w:rPr>
          <w:spacing w:val="-20"/>
        </w:rPr>
        <w:t xml:space="preserve"> </w:t>
      </w:r>
      <w:r>
        <w:t>applied.</w:t>
      </w:r>
    </w:p>
    <w:p w:rsidR="007268C6" w:rsidRDefault="00B40689">
      <w:pPr>
        <w:pStyle w:val="ListParagraph"/>
        <w:numPr>
          <w:ilvl w:val="4"/>
          <w:numId w:val="5"/>
        </w:numPr>
        <w:tabs>
          <w:tab w:val="left" w:pos="1544"/>
          <w:tab w:val="left" w:pos="1545"/>
        </w:tabs>
        <w:spacing w:before="77" w:line="266" w:lineRule="auto"/>
        <w:ind w:right="217" w:hanging="360"/>
      </w:pPr>
      <w:r>
        <w:rPr>
          <w:b/>
        </w:rPr>
        <w:t>Group Markers</w:t>
      </w:r>
      <w:r>
        <w:t xml:space="preserve">. If set, markers for the same elements from different series can overlay each other if their Y values match. Use this with </w:t>
      </w:r>
      <w:r>
        <w:rPr>
          <w:b/>
        </w:rPr>
        <w:t xml:space="preserve">Series Size Factor </w:t>
      </w:r>
      <w:r>
        <w:t>to make it clear that m</w:t>
      </w:r>
      <w:r>
        <w:t>arkers are</w:t>
      </w:r>
      <w:r>
        <w:rPr>
          <w:spacing w:val="-18"/>
        </w:rPr>
        <w:t xml:space="preserve"> </w:t>
      </w:r>
      <w:r>
        <w:t>overlaid.</w:t>
      </w:r>
    </w:p>
    <w:p w:rsidR="007268C6" w:rsidRDefault="00B40689">
      <w:pPr>
        <w:pStyle w:val="BodyText"/>
        <w:spacing w:before="67" w:line="278" w:lineRule="auto"/>
        <w:ind w:left="1545" w:right="646" w:hanging="1"/>
      </w:pPr>
      <w:r>
        <w:rPr>
          <w:noProof/>
        </w:rPr>
        <w:drawing>
          <wp:anchor distT="0" distB="0" distL="0" distR="0" simplePos="0" relativeHeight="1336" behindDoc="0" locked="0" layoutInCell="1" allowOverlap="1">
            <wp:simplePos x="0" y="0"/>
            <wp:positionH relativeFrom="page">
              <wp:posOffset>1747202</wp:posOffset>
            </wp:positionH>
            <wp:positionV relativeFrom="paragraph">
              <wp:posOffset>457774</wp:posOffset>
            </wp:positionV>
            <wp:extent cx="3200403" cy="2590800"/>
            <wp:effectExtent l="0" t="0" r="0" b="0"/>
            <wp:wrapTopAndBottom/>
            <wp:docPr id="2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jpeg"/>
                    <pic:cNvPicPr/>
                  </pic:nvPicPr>
                  <pic:blipFill>
                    <a:blip r:embed="rId16" cstate="print"/>
                    <a:stretch>
                      <a:fillRect/>
                    </a:stretch>
                  </pic:blipFill>
                  <pic:spPr>
                    <a:xfrm>
                      <a:off x="0" y="0"/>
                      <a:ext cx="3200403" cy="2590800"/>
                    </a:xfrm>
                    <a:prstGeom prst="rect">
                      <a:avLst/>
                    </a:prstGeom>
                  </pic:spPr>
                </pic:pic>
              </a:graphicData>
            </a:graphic>
          </wp:anchor>
        </w:drawing>
      </w:r>
      <w:r>
        <w:t xml:space="preserve">For example, without </w:t>
      </w:r>
      <w:r>
        <w:rPr>
          <w:b/>
        </w:rPr>
        <w:t>Group Markers</w:t>
      </w:r>
      <w:r>
        <w:t>, the markers for these two series are positioned at the same Y value without clashing.</w:t>
      </w:r>
    </w:p>
    <w:p w:rsidR="007268C6" w:rsidRDefault="00B40689">
      <w:pPr>
        <w:spacing w:before="56" w:after="69" w:line="278" w:lineRule="auto"/>
        <w:ind w:left="1545" w:right="254" w:hanging="1"/>
      </w:pPr>
      <w:r>
        <w:t xml:space="preserve">With </w:t>
      </w:r>
      <w:r>
        <w:rPr>
          <w:b/>
        </w:rPr>
        <w:t xml:space="preserve">Group Markers </w:t>
      </w:r>
      <w:r>
        <w:t xml:space="preserve">selected and </w:t>
      </w:r>
      <w:r>
        <w:rPr>
          <w:b/>
        </w:rPr>
        <w:t xml:space="preserve">Series Size Factor </w:t>
      </w:r>
      <w:r>
        <w:t xml:space="preserve">set to </w:t>
      </w:r>
      <w:r>
        <w:rPr>
          <w:b/>
        </w:rPr>
        <w:t>2</w:t>
      </w:r>
      <w:r>
        <w:t>, the same chart looks like this:</w:t>
      </w:r>
    </w:p>
    <w:p w:rsidR="007268C6" w:rsidRDefault="00B40689">
      <w:pPr>
        <w:pStyle w:val="BodyText"/>
        <w:ind w:left="1551"/>
        <w:rPr>
          <w:sz w:val="20"/>
        </w:rPr>
      </w:pPr>
      <w:r>
        <w:rPr>
          <w:noProof/>
          <w:sz w:val="20"/>
        </w:rPr>
        <w:drawing>
          <wp:inline distT="0" distB="0" distL="0" distR="0">
            <wp:extent cx="2752718" cy="2047875"/>
            <wp:effectExtent l="0" t="0" r="0" b="0"/>
            <wp:docPr id="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png"/>
                    <pic:cNvPicPr/>
                  </pic:nvPicPr>
                  <pic:blipFill>
                    <a:blip r:embed="rId17" cstate="print"/>
                    <a:stretch>
                      <a:fillRect/>
                    </a:stretch>
                  </pic:blipFill>
                  <pic:spPr>
                    <a:xfrm>
                      <a:off x="0" y="0"/>
                      <a:ext cx="2752718" cy="2047875"/>
                    </a:xfrm>
                    <a:prstGeom prst="rect">
                      <a:avLst/>
                    </a:prstGeom>
                  </pic:spPr>
                </pic:pic>
              </a:graphicData>
            </a:graphic>
          </wp:inline>
        </w:drawing>
      </w:r>
    </w:p>
    <w:p w:rsidR="007268C6" w:rsidRDefault="00B40689">
      <w:pPr>
        <w:pStyle w:val="ListParagraph"/>
        <w:numPr>
          <w:ilvl w:val="3"/>
          <w:numId w:val="5"/>
        </w:numPr>
        <w:tabs>
          <w:tab w:val="left" w:pos="814"/>
        </w:tabs>
        <w:spacing w:before="85"/>
        <w:ind w:left="813" w:hanging="254"/>
      </w:pPr>
      <w:r>
        <w:t xml:space="preserve">In the </w:t>
      </w:r>
      <w:r>
        <w:rPr>
          <w:b/>
        </w:rPr>
        <w:t>Palette</w:t>
      </w:r>
      <w:r>
        <w:rPr>
          <w:b/>
          <w:spacing w:val="-8"/>
        </w:rPr>
        <w:t xml:space="preserve"> </w:t>
      </w:r>
      <w:r>
        <w:t>group:</w:t>
      </w:r>
    </w:p>
    <w:p w:rsidR="007268C6" w:rsidRDefault="007268C6">
      <w:pPr>
        <w:pStyle w:val="BodyText"/>
        <w:rPr>
          <w:sz w:val="20"/>
        </w:rPr>
      </w:pPr>
    </w:p>
    <w:p w:rsidR="007268C6" w:rsidRDefault="007268C6">
      <w:pPr>
        <w:pStyle w:val="BodyText"/>
        <w:spacing w:before="1"/>
        <w:rPr>
          <w:sz w:val="21"/>
        </w:rPr>
      </w:pPr>
    </w:p>
    <w:p w:rsidR="007268C6" w:rsidRDefault="00B40689">
      <w:pPr>
        <w:pStyle w:val="BodyText"/>
        <w:ind w:right="103"/>
        <w:jc w:val="right"/>
      </w:pPr>
      <w:r>
        <w:t>9</w:t>
      </w:r>
    </w:p>
    <w:p w:rsidR="007268C6" w:rsidRDefault="007268C6">
      <w:pPr>
        <w:jc w:val="right"/>
        <w:sectPr w:rsidR="007268C6">
          <w:pgSz w:w="11910" w:h="16840"/>
          <w:pgMar w:top="1020" w:right="1200" w:bottom="280" w:left="1200" w:header="784" w:footer="0" w:gutter="0"/>
          <w:cols w:space="720"/>
        </w:sectPr>
      </w:pPr>
    </w:p>
    <w:p w:rsidR="007268C6" w:rsidRDefault="007268C6">
      <w:pPr>
        <w:pStyle w:val="BodyText"/>
        <w:rPr>
          <w:sz w:val="20"/>
        </w:rPr>
      </w:pPr>
    </w:p>
    <w:p w:rsidR="007268C6" w:rsidRDefault="007268C6">
      <w:pPr>
        <w:pStyle w:val="BodyText"/>
        <w:spacing w:before="6"/>
        <w:rPr>
          <w:sz w:val="20"/>
        </w:rPr>
      </w:pPr>
    </w:p>
    <w:p w:rsidR="007268C6" w:rsidRDefault="00B40689">
      <w:pPr>
        <w:pStyle w:val="ListParagraph"/>
        <w:numPr>
          <w:ilvl w:val="4"/>
          <w:numId w:val="5"/>
        </w:numPr>
        <w:tabs>
          <w:tab w:val="left" w:pos="1543"/>
          <w:tab w:val="left" w:pos="1544"/>
        </w:tabs>
        <w:spacing w:before="1" w:line="271" w:lineRule="auto"/>
        <w:ind w:left="1543" w:right="256" w:hanging="360"/>
      </w:pPr>
      <w:r>
        <w:rPr>
          <w:b/>
        </w:rPr>
        <w:t xml:space="preserve">Conditional </w:t>
      </w:r>
      <w:r>
        <w:t xml:space="preserve">adds the </w:t>
      </w:r>
      <w:proofErr w:type="spellStart"/>
      <w:r>
        <w:rPr>
          <w:b/>
        </w:rPr>
        <w:t>Colour</w:t>
      </w:r>
      <w:proofErr w:type="spellEnd"/>
      <w:r>
        <w:rPr>
          <w:b/>
        </w:rPr>
        <w:t xml:space="preserve"> </w:t>
      </w:r>
      <w:r>
        <w:t xml:space="preserve">field to the </w:t>
      </w:r>
      <w:r>
        <w:rPr>
          <w:b/>
        </w:rPr>
        <w:t xml:space="preserve">Select Content </w:t>
      </w:r>
      <w:r>
        <w:t xml:space="preserve">dialog box. When </w:t>
      </w:r>
      <w:r>
        <w:rPr>
          <w:b/>
        </w:rPr>
        <w:t xml:space="preserve">Conditional </w:t>
      </w:r>
      <w:r>
        <w:t xml:space="preserve">is selected, </w:t>
      </w:r>
      <w:r>
        <w:rPr>
          <w:b/>
        </w:rPr>
        <w:t xml:space="preserve">Select Fields… </w:t>
      </w:r>
      <w:r>
        <w:t>opens this dialog (as an alternative to using the panel’s flip side (</w:t>
      </w:r>
      <w:r>
        <w:rPr>
          <w:b/>
        </w:rPr>
        <w:t xml:space="preserve">Content </w:t>
      </w:r>
      <w:r>
        <w:t xml:space="preserve">tab) or when </w:t>
      </w:r>
      <w:r>
        <w:rPr>
          <w:b/>
        </w:rPr>
        <w:t xml:space="preserve">Information Shown </w:t>
      </w:r>
      <w:r>
        <w:t>is s</w:t>
      </w:r>
      <w:r>
        <w:t>et to an Aggregation</w:t>
      </w:r>
      <w:r>
        <w:rPr>
          <w:spacing w:val="-11"/>
        </w:rPr>
        <w:t xml:space="preserve"> </w:t>
      </w:r>
      <w:r>
        <w:t>matrix).</w:t>
      </w:r>
    </w:p>
    <w:p w:rsidR="007268C6" w:rsidRDefault="00B40689">
      <w:pPr>
        <w:pStyle w:val="ListParagraph"/>
        <w:numPr>
          <w:ilvl w:val="4"/>
          <w:numId w:val="5"/>
        </w:numPr>
        <w:tabs>
          <w:tab w:val="left" w:pos="1544"/>
          <w:tab w:val="left" w:pos="1545"/>
        </w:tabs>
        <w:spacing w:before="63"/>
        <w:ind w:hanging="360"/>
      </w:pPr>
      <w:r>
        <w:rPr>
          <w:b/>
        </w:rPr>
        <w:t xml:space="preserve">Background </w:t>
      </w:r>
      <w:r>
        <w:t xml:space="preserve">and </w:t>
      </w:r>
      <w:r>
        <w:rPr>
          <w:b/>
        </w:rPr>
        <w:t xml:space="preserve">Image </w:t>
      </w:r>
      <w:r>
        <w:t>apply to the panel’s entire</w:t>
      </w:r>
      <w:r>
        <w:rPr>
          <w:spacing w:val="-24"/>
        </w:rPr>
        <w:t xml:space="preserve"> </w:t>
      </w:r>
      <w:r>
        <w:t>area.</w:t>
      </w:r>
    </w:p>
    <w:p w:rsidR="007268C6" w:rsidRDefault="00B40689">
      <w:pPr>
        <w:pStyle w:val="ListParagraph"/>
        <w:numPr>
          <w:ilvl w:val="4"/>
          <w:numId w:val="5"/>
        </w:numPr>
        <w:tabs>
          <w:tab w:val="left" w:pos="1544"/>
          <w:tab w:val="left" w:pos="1545"/>
        </w:tabs>
        <w:spacing w:before="78"/>
        <w:ind w:hanging="360"/>
      </w:pPr>
      <w:r>
        <w:rPr>
          <w:b/>
        </w:rPr>
        <w:t xml:space="preserve">Border </w:t>
      </w:r>
      <w:r>
        <w:t xml:space="preserve">and </w:t>
      </w:r>
      <w:r>
        <w:rPr>
          <w:b/>
        </w:rPr>
        <w:t xml:space="preserve">Border Width </w:t>
      </w:r>
      <w:r>
        <w:t>refer to a border around the</w:t>
      </w:r>
      <w:r>
        <w:rPr>
          <w:spacing w:val="-25"/>
        </w:rPr>
        <w:t xml:space="preserve"> </w:t>
      </w:r>
      <w:r>
        <w:t>markers.</w:t>
      </w:r>
    </w:p>
    <w:p w:rsidR="007268C6" w:rsidRDefault="007268C6">
      <w:pPr>
        <w:pStyle w:val="BodyText"/>
        <w:spacing w:before="8"/>
        <w:rPr>
          <w:sz w:val="21"/>
        </w:rPr>
      </w:pPr>
    </w:p>
    <w:p w:rsidR="007268C6" w:rsidRDefault="00B40689">
      <w:pPr>
        <w:pStyle w:val="Heading3"/>
        <w:numPr>
          <w:ilvl w:val="2"/>
          <w:numId w:val="5"/>
        </w:numPr>
        <w:tabs>
          <w:tab w:val="left" w:pos="956"/>
        </w:tabs>
        <w:ind w:hanging="852"/>
      </w:pPr>
      <w:bookmarkStart w:id="18" w:name="_bookmark9"/>
      <w:bookmarkStart w:id="19" w:name="2.2.2._Label,_Line_and_Background_settin"/>
      <w:bookmarkEnd w:id="18"/>
      <w:bookmarkEnd w:id="19"/>
      <w:r>
        <w:t>Label, Line and Background</w:t>
      </w:r>
      <w:r>
        <w:rPr>
          <w:spacing w:val="-10"/>
        </w:rPr>
        <w:t xml:space="preserve"> </w:t>
      </w:r>
      <w:r>
        <w:t>settings</w:t>
      </w:r>
    </w:p>
    <w:p w:rsidR="007268C6" w:rsidRDefault="00B40689">
      <w:pPr>
        <w:pStyle w:val="BodyText"/>
        <w:spacing w:before="180"/>
        <w:ind w:left="103"/>
      </w:pPr>
      <w:r>
        <w:t>Here are some key points about the various label, line and background settings:</w:t>
      </w:r>
    </w:p>
    <w:p w:rsidR="007268C6" w:rsidRDefault="00B40689">
      <w:pPr>
        <w:pStyle w:val="ListParagraph"/>
        <w:numPr>
          <w:ilvl w:val="3"/>
          <w:numId w:val="5"/>
        </w:numPr>
        <w:tabs>
          <w:tab w:val="left" w:pos="812"/>
        </w:tabs>
        <w:spacing w:before="97" w:line="273" w:lineRule="auto"/>
        <w:ind w:right="133"/>
      </w:pPr>
      <w:r>
        <w:t xml:space="preserve">The X axis is the periphery of each segment. The Y axis is from the </w:t>
      </w:r>
      <w:proofErr w:type="spellStart"/>
      <w:r>
        <w:t>centre</w:t>
      </w:r>
      <w:proofErr w:type="spellEnd"/>
      <w:r>
        <w:t xml:space="preserve"> out. </w:t>
      </w:r>
      <w:proofErr w:type="gramStart"/>
      <w:r>
        <w:t>So</w:t>
      </w:r>
      <w:proofErr w:type="gramEnd"/>
      <w:r>
        <w:t xml:space="preserve"> if you want to remove the default</w:t>
      </w:r>
      <w:r>
        <w:rPr>
          <w:spacing w:val="-14"/>
        </w:rPr>
        <w:t xml:space="preserve"> </w:t>
      </w:r>
      <w:r>
        <w:t>lines:</w:t>
      </w:r>
    </w:p>
    <w:p w:rsidR="007268C6" w:rsidRDefault="00B40689">
      <w:pPr>
        <w:pStyle w:val="ListParagraph"/>
        <w:numPr>
          <w:ilvl w:val="4"/>
          <w:numId w:val="5"/>
        </w:numPr>
        <w:tabs>
          <w:tab w:val="left" w:pos="1543"/>
          <w:tab w:val="left" w:pos="1544"/>
        </w:tabs>
        <w:spacing w:before="60" w:line="256" w:lineRule="auto"/>
        <w:ind w:left="1543" w:right="242" w:hanging="360"/>
      </w:pPr>
      <w:r>
        <w:t xml:space="preserve">On the </w:t>
      </w:r>
      <w:r>
        <w:rPr>
          <w:b/>
        </w:rPr>
        <w:t xml:space="preserve">Y </w:t>
      </w:r>
      <w:r>
        <w:rPr>
          <w:b/>
          <w:spacing w:val="-3"/>
        </w:rPr>
        <w:t xml:space="preserve">Axis </w:t>
      </w:r>
      <w:r>
        <w:t xml:space="preserve">tab, in the </w:t>
      </w:r>
      <w:r>
        <w:rPr>
          <w:b/>
        </w:rPr>
        <w:t xml:space="preserve">Grid </w:t>
      </w:r>
      <w:r>
        <w:t xml:space="preserve">group, set </w:t>
      </w:r>
      <w:proofErr w:type="spellStart"/>
      <w:r>
        <w:rPr>
          <w:b/>
        </w:rPr>
        <w:t>Colour</w:t>
      </w:r>
      <w:proofErr w:type="spellEnd"/>
      <w:r>
        <w:rPr>
          <w:b/>
        </w:rPr>
        <w:t xml:space="preserve"> </w:t>
      </w:r>
      <w:r>
        <w:t xml:space="preserve">to </w:t>
      </w:r>
      <w:r>
        <w:rPr>
          <w:b/>
        </w:rPr>
        <w:t>No Fill</w:t>
      </w:r>
      <w:r>
        <w:t>. The hides the rings that radiate from the</w:t>
      </w:r>
      <w:r>
        <w:rPr>
          <w:spacing w:val="-13"/>
        </w:rPr>
        <w:t xml:space="preserve"> </w:t>
      </w:r>
      <w:proofErr w:type="spellStart"/>
      <w:r>
        <w:t>centre</w:t>
      </w:r>
      <w:proofErr w:type="spellEnd"/>
      <w:r>
        <w:t>.</w:t>
      </w:r>
    </w:p>
    <w:p w:rsidR="007268C6" w:rsidRDefault="00B40689">
      <w:pPr>
        <w:pStyle w:val="ListParagraph"/>
        <w:numPr>
          <w:ilvl w:val="4"/>
          <w:numId w:val="5"/>
        </w:numPr>
        <w:tabs>
          <w:tab w:val="left" w:pos="1543"/>
          <w:tab w:val="left" w:pos="1544"/>
        </w:tabs>
        <w:spacing w:before="79" w:line="256" w:lineRule="auto"/>
        <w:ind w:right="233"/>
      </w:pPr>
      <w:r>
        <w:t xml:space="preserve">On the </w:t>
      </w:r>
      <w:r>
        <w:rPr>
          <w:b/>
        </w:rPr>
        <w:t xml:space="preserve">X </w:t>
      </w:r>
      <w:r>
        <w:rPr>
          <w:b/>
          <w:spacing w:val="-3"/>
        </w:rPr>
        <w:t xml:space="preserve">Axis </w:t>
      </w:r>
      <w:r>
        <w:t xml:space="preserve">tab, in the </w:t>
      </w:r>
      <w:r>
        <w:rPr>
          <w:b/>
        </w:rPr>
        <w:t xml:space="preserve">Grid </w:t>
      </w:r>
      <w:r>
        <w:t xml:space="preserve">group, set </w:t>
      </w:r>
      <w:proofErr w:type="spellStart"/>
      <w:r>
        <w:rPr>
          <w:b/>
        </w:rPr>
        <w:t>Colour</w:t>
      </w:r>
      <w:proofErr w:type="spellEnd"/>
      <w:r>
        <w:rPr>
          <w:b/>
        </w:rPr>
        <w:t xml:space="preserve"> </w:t>
      </w:r>
      <w:r>
        <w:t xml:space="preserve">to </w:t>
      </w:r>
      <w:r>
        <w:rPr>
          <w:b/>
        </w:rPr>
        <w:t>No Fill</w:t>
      </w:r>
      <w:r>
        <w:t>. This hides the lines that divide the</w:t>
      </w:r>
      <w:r>
        <w:rPr>
          <w:spacing w:val="-11"/>
        </w:rPr>
        <w:t xml:space="preserve"> </w:t>
      </w:r>
      <w:r>
        <w:t>segments.</w:t>
      </w:r>
    </w:p>
    <w:p w:rsidR="007268C6" w:rsidRDefault="00B40689">
      <w:pPr>
        <w:pStyle w:val="ListParagraph"/>
        <w:numPr>
          <w:ilvl w:val="3"/>
          <w:numId w:val="5"/>
        </w:numPr>
        <w:tabs>
          <w:tab w:val="left" w:pos="813"/>
        </w:tabs>
        <w:spacing w:before="76"/>
        <w:ind w:left="812"/>
      </w:pPr>
      <w:r>
        <w:t xml:space="preserve">To hide the segment labels around the periphery of the chart, on the </w:t>
      </w:r>
      <w:r>
        <w:rPr>
          <w:b/>
        </w:rPr>
        <w:t xml:space="preserve">X </w:t>
      </w:r>
      <w:r>
        <w:rPr>
          <w:b/>
          <w:spacing w:val="-3"/>
        </w:rPr>
        <w:t xml:space="preserve">Axis </w:t>
      </w:r>
      <w:r>
        <w:t>tab, in</w:t>
      </w:r>
      <w:r>
        <w:rPr>
          <w:spacing w:val="-19"/>
        </w:rPr>
        <w:t xml:space="preserve"> </w:t>
      </w:r>
      <w:r>
        <w:t>the</w:t>
      </w:r>
    </w:p>
    <w:p w:rsidR="007268C6" w:rsidRDefault="00B40689">
      <w:pPr>
        <w:spacing w:before="35"/>
        <w:ind w:left="812"/>
      </w:pPr>
      <w:r>
        <w:rPr>
          <w:b/>
        </w:rPr>
        <w:t xml:space="preserve">Font </w:t>
      </w:r>
      <w:r>
        <w:t xml:space="preserve">group, set </w:t>
      </w:r>
      <w:r>
        <w:rPr>
          <w:b/>
        </w:rPr>
        <w:t xml:space="preserve">Text </w:t>
      </w:r>
      <w:proofErr w:type="spellStart"/>
      <w:r>
        <w:rPr>
          <w:b/>
        </w:rPr>
        <w:t>Colour</w:t>
      </w:r>
      <w:proofErr w:type="spellEnd"/>
      <w:r>
        <w:rPr>
          <w:b/>
        </w:rPr>
        <w:t xml:space="preserve"> </w:t>
      </w:r>
      <w:r>
        <w:t xml:space="preserve">to </w:t>
      </w:r>
      <w:r>
        <w:rPr>
          <w:b/>
        </w:rPr>
        <w:t>No Text</w:t>
      </w:r>
      <w:r>
        <w:t>.</w:t>
      </w:r>
    </w:p>
    <w:p w:rsidR="007268C6" w:rsidRDefault="00B40689">
      <w:pPr>
        <w:pStyle w:val="ListParagraph"/>
        <w:numPr>
          <w:ilvl w:val="4"/>
          <w:numId w:val="5"/>
        </w:numPr>
        <w:tabs>
          <w:tab w:val="left" w:pos="1544"/>
          <w:tab w:val="left" w:pos="1546"/>
        </w:tabs>
        <w:spacing w:before="102" w:line="254" w:lineRule="auto"/>
        <w:ind w:left="1545" w:right="110"/>
      </w:pPr>
      <w:r>
        <w:t xml:space="preserve">If you want to keep the labels and find that changes to the font size are not being applied, you may need to change the </w:t>
      </w:r>
      <w:r>
        <w:rPr>
          <w:b/>
          <w:spacing w:val="-3"/>
        </w:rPr>
        <w:t xml:space="preserve">Auto </w:t>
      </w:r>
      <w:r>
        <w:rPr>
          <w:b/>
        </w:rPr>
        <w:t xml:space="preserve">Fit </w:t>
      </w:r>
      <w:r>
        <w:t xml:space="preserve">setting in the </w:t>
      </w:r>
      <w:r>
        <w:rPr>
          <w:b/>
        </w:rPr>
        <w:t>Label</w:t>
      </w:r>
      <w:r>
        <w:rPr>
          <w:b/>
          <w:spacing w:val="-17"/>
        </w:rPr>
        <w:t xml:space="preserve"> </w:t>
      </w:r>
      <w:r>
        <w:t>group.</w:t>
      </w:r>
    </w:p>
    <w:p w:rsidR="007268C6" w:rsidRDefault="007268C6">
      <w:pPr>
        <w:pStyle w:val="BodyText"/>
        <w:spacing w:before="10"/>
        <w:rPr>
          <w:sz w:val="21"/>
        </w:rPr>
      </w:pPr>
    </w:p>
    <w:p w:rsidR="007268C6" w:rsidRDefault="00B40689">
      <w:pPr>
        <w:pStyle w:val="Heading2"/>
        <w:numPr>
          <w:ilvl w:val="1"/>
          <w:numId w:val="5"/>
        </w:numPr>
        <w:tabs>
          <w:tab w:val="left" w:pos="895"/>
          <w:tab w:val="left" w:pos="896"/>
        </w:tabs>
        <w:spacing w:before="1"/>
        <w:ind w:left="895"/>
      </w:pPr>
      <w:bookmarkStart w:id="20" w:name="_bookmark10"/>
      <w:bookmarkStart w:id="21" w:name="2.3._Using_a_Threshold_as_the_Background"/>
      <w:bookmarkEnd w:id="20"/>
      <w:bookmarkEnd w:id="21"/>
      <w:r>
        <w:t>Using a Threshold as the</w:t>
      </w:r>
      <w:r>
        <w:rPr>
          <w:spacing w:val="-22"/>
        </w:rPr>
        <w:t xml:space="preserve"> </w:t>
      </w:r>
      <w:r>
        <w:t>Background</w:t>
      </w:r>
    </w:p>
    <w:p w:rsidR="007268C6" w:rsidRDefault="00B40689">
      <w:pPr>
        <w:pStyle w:val="BodyText"/>
        <w:spacing w:before="188" w:line="273" w:lineRule="auto"/>
        <w:ind w:left="102" w:right="145"/>
      </w:pPr>
      <w:r>
        <w:rPr>
          <w:noProof/>
        </w:rPr>
        <w:drawing>
          <wp:anchor distT="0" distB="0" distL="0" distR="0" simplePos="0" relativeHeight="1360" behindDoc="0" locked="0" layoutInCell="1" allowOverlap="1">
            <wp:simplePos x="0" y="0"/>
            <wp:positionH relativeFrom="page">
              <wp:posOffset>832802</wp:posOffset>
            </wp:positionH>
            <wp:positionV relativeFrom="paragraph">
              <wp:posOffset>571390</wp:posOffset>
            </wp:positionV>
            <wp:extent cx="2581278" cy="2543175"/>
            <wp:effectExtent l="0" t="0" r="0" b="0"/>
            <wp:wrapTopAndBottom/>
            <wp:docPr id="2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jpeg"/>
                    <pic:cNvPicPr/>
                  </pic:nvPicPr>
                  <pic:blipFill>
                    <a:blip r:embed="rId18" cstate="print"/>
                    <a:stretch>
                      <a:fillRect/>
                    </a:stretch>
                  </pic:blipFill>
                  <pic:spPr>
                    <a:xfrm>
                      <a:off x="0" y="0"/>
                      <a:ext cx="2581278" cy="2543175"/>
                    </a:xfrm>
                    <a:prstGeom prst="rect">
                      <a:avLst/>
                    </a:prstGeom>
                  </pic:spPr>
                </pic:pic>
              </a:graphicData>
            </a:graphic>
          </wp:anchor>
        </w:drawing>
      </w:r>
      <w:r>
        <w:rPr>
          <w:noProof/>
        </w:rPr>
        <w:drawing>
          <wp:anchor distT="0" distB="0" distL="0" distR="0" simplePos="0" relativeHeight="1384" behindDoc="0" locked="0" layoutInCell="1" allowOverlap="1">
            <wp:simplePos x="0" y="0"/>
            <wp:positionH relativeFrom="page">
              <wp:posOffset>3853497</wp:posOffset>
            </wp:positionH>
            <wp:positionV relativeFrom="paragraph">
              <wp:posOffset>571390</wp:posOffset>
            </wp:positionV>
            <wp:extent cx="2686054" cy="2286000"/>
            <wp:effectExtent l="0" t="0" r="0" b="0"/>
            <wp:wrapTopAndBottom/>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19" cstate="print"/>
                    <a:stretch>
                      <a:fillRect/>
                    </a:stretch>
                  </pic:blipFill>
                  <pic:spPr>
                    <a:xfrm>
                      <a:off x="0" y="0"/>
                      <a:ext cx="2686054" cy="2286000"/>
                    </a:xfrm>
                    <a:prstGeom prst="rect">
                      <a:avLst/>
                    </a:prstGeom>
                  </pic:spPr>
                </pic:pic>
              </a:graphicData>
            </a:graphic>
          </wp:anchor>
        </w:drawing>
      </w:r>
      <w:r>
        <w:t xml:space="preserve">You can use the </w:t>
      </w:r>
      <w:proofErr w:type="spellStart"/>
      <w:r>
        <w:t>colours</w:t>
      </w:r>
      <w:proofErr w:type="spellEnd"/>
      <w:r>
        <w:t xml:space="preserve"> from a Threshold as banding on a chart. For example, in this chart the </w:t>
      </w:r>
      <w:proofErr w:type="spellStart"/>
      <w:r>
        <w:t>colours</w:t>
      </w:r>
      <w:proofErr w:type="spellEnd"/>
      <w:r>
        <w:t xml:space="preserve"> come from a Risk Threshold. This </w:t>
      </w:r>
      <w:r>
        <w:rPr>
          <w:b/>
        </w:rPr>
        <w:t xml:space="preserve">State Banding Threshold </w:t>
      </w:r>
      <w:r>
        <w:t>is on the panel’s flip side.</w:t>
      </w:r>
    </w:p>
    <w:p w:rsidR="007268C6" w:rsidRDefault="00B40689">
      <w:pPr>
        <w:pStyle w:val="BodyText"/>
        <w:spacing w:before="116" w:after="66" w:line="278" w:lineRule="auto"/>
        <w:ind w:left="103" w:right="265" w:hanging="1"/>
      </w:pPr>
      <w:r>
        <w:t xml:space="preserve">On the ribbon’s </w:t>
      </w:r>
      <w:r>
        <w:rPr>
          <w:b/>
        </w:rPr>
        <w:t xml:space="preserve">Style </w:t>
      </w:r>
      <w:r>
        <w:t xml:space="preserve">tab, in the </w:t>
      </w:r>
      <w:r>
        <w:rPr>
          <w:b/>
        </w:rPr>
        <w:t xml:space="preserve">Chart </w:t>
      </w:r>
      <w:r>
        <w:t>group, use the slider to co</w:t>
      </w:r>
      <w:r>
        <w:t xml:space="preserve">ntrol the </w:t>
      </w:r>
      <w:proofErr w:type="spellStart"/>
      <w:r>
        <w:t>colour</w:t>
      </w:r>
      <w:proofErr w:type="spellEnd"/>
      <w:r>
        <w:t xml:space="preserve"> transparency of this state banding.</w:t>
      </w:r>
    </w:p>
    <w:p w:rsidR="007268C6" w:rsidRDefault="00B40689">
      <w:pPr>
        <w:pStyle w:val="BodyText"/>
        <w:ind w:left="109"/>
        <w:rPr>
          <w:sz w:val="20"/>
        </w:rPr>
      </w:pPr>
      <w:bookmarkStart w:id="22" w:name="_GoBack"/>
      <w:r>
        <w:rPr>
          <w:noProof/>
          <w:sz w:val="20"/>
        </w:rPr>
        <w:drawing>
          <wp:inline distT="0" distB="0" distL="0" distR="0">
            <wp:extent cx="1446271" cy="855249"/>
            <wp:effectExtent l="0" t="0" r="0" b="0"/>
            <wp:docPr id="29"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jpeg"/>
                    <pic:cNvPicPr/>
                  </pic:nvPicPr>
                  <pic:blipFill>
                    <a:blip r:embed="rId20" cstate="print"/>
                    <a:stretch>
                      <a:fillRect/>
                    </a:stretch>
                  </pic:blipFill>
                  <pic:spPr>
                    <a:xfrm>
                      <a:off x="0" y="0"/>
                      <a:ext cx="1446271" cy="855249"/>
                    </a:xfrm>
                    <a:prstGeom prst="rect">
                      <a:avLst/>
                    </a:prstGeom>
                  </pic:spPr>
                </pic:pic>
              </a:graphicData>
            </a:graphic>
          </wp:inline>
        </w:drawing>
      </w:r>
      <w:bookmarkEnd w:id="22"/>
    </w:p>
    <w:p w:rsidR="007268C6" w:rsidRDefault="007268C6">
      <w:pPr>
        <w:pStyle w:val="BodyText"/>
        <w:rPr>
          <w:sz w:val="24"/>
        </w:rPr>
      </w:pPr>
    </w:p>
    <w:p w:rsidR="007268C6" w:rsidRDefault="007268C6">
      <w:pPr>
        <w:pStyle w:val="BodyText"/>
        <w:spacing w:before="5"/>
        <w:rPr>
          <w:sz w:val="19"/>
        </w:rPr>
      </w:pPr>
    </w:p>
    <w:p w:rsidR="007268C6" w:rsidRDefault="00B40689">
      <w:pPr>
        <w:pStyle w:val="BodyText"/>
        <w:ind w:left="103"/>
      </w:pPr>
      <w:r>
        <w:t>10</w:t>
      </w:r>
    </w:p>
    <w:p w:rsidR="007268C6" w:rsidRDefault="007268C6">
      <w:pPr>
        <w:sectPr w:rsidR="007268C6">
          <w:pgSz w:w="11910" w:h="16840"/>
          <w:pgMar w:top="1020" w:right="1200" w:bottom="280" w:left="1200" w:header="784" w:footer="0" w:gutter="0"/>
          <w:cols w:space="720"/>
        </w:sectPr>
      </w:pPr>
    </w:p>
    <w:p w:rsidR="007268C6" w:rsidRDefault="007268C6">
      <w:pPr>
        <w:pStyle w:val="BodyText"/>
        <w:rPr>
          <w:sz w:val="20"/>
        </w:rPr>
      </w:pPr>
    </w:p>
    <w:p w:rsidR="007268C6" w:rsidRDefault="00B40689">
      <w:pPr>
        <w:pStyle w:val="Heading1"/>
        <w:numPr>
          <w:ilvl w:val="0"/>
          <w:numId w:val="5"/>
        </w:numPr>
        <w:tabs>
          <w:tab w:val="left" w:pos="504"/>
        </w:tabs>
      </w:pPr>
      <w:r>
        <w:pict>
          <v:line id="_x0000_s1032" style="position:absolute;left:0;text-align:left;z-index:1408;mso-wrap-distance-left:0;mso-wrap-distance-right:0;mso-position-horizontal-relative:page" from="63.7pt,37.5pt" to="531.5pt,37.5pt" strokecolor="#00427c" strokeweight=".72pt">
            <w10:wrap type="topAndBottom" anchorx="page"/>
          </v:line>
        </w:pict>
      </w:r>
      <w:bookmarkStart w:id="23" w:name="_bookmark11"/>
      <w:bookmarkStart w:id="24" w:name="3._Risk_Performance_chart"/>
      <w:bookmarkEnd w:id="23"/>
      <w:bookmarkEnd w:id="24"/>
      <w:r>
        <w:t>Risk Performance</w:t>
      </w:r>
      <w:r>
        <w:rPr>
          <w:spacing w:val="-8"/>
        </w:rPr>
        <w:t xml:space="preserve"> </w:t>
      </w:r>
      <w:r>
        <w:t>chart</w:t>
      </w:r>
    </w:p>
    <w:p w:rsidR="007268C6" w:rsidRDefault="00B40689">
      <w:pPr>
        <w:pStyle w:val="BodyText"/>
        <w:spacing w:before="86" w:line="276" w:lineRule="auto"/>
        <w:ind w:left="143" w:right="818"/>
      </w:pPr>
      <w:r>
        <w:t xml:space="preserve">As with all charts, the </w:t>
      </w:r>
      <w:r>
        <w:rPr>
          <w:b/>
        </w:rPr>
        <w:t xml:space="preserve">Risk Performance </w:t>
      </w:r>
      <w:r>
        <w:t xml:space="preserve">chart is available from the </w:t>
      </w:r>
      <w:r>
        <w:rPr>
          <w:b/>
        </w:rPr>
        <w:t xml:space="preserve">Graphs </w:t>
      </w:r>
      <w:r>
        <w:t xml:space="preserve">gallery on a model’s ribbon (the </w:t>
      </w:r>
      <w:r>
        <w:rPr>
          <w:b/>
        </w:rPr>
        <w:t xml:space="preserve">Home </w:t>
      </w:r>
      <w:r>
        <w:t>tab), and configuration has two stages:</w:t>
      </w:r>
    </w:p>
    <w:p w:rsidR="007268C6" w:rsidRDefault="00B40689">
      <w:pPr>
        <w:pStyle w:val="ListParagraph"/>
        <w:numPr>
          <w:ilvl w:val="0"/>
          <w:numId w:val="2"/>
        </w:numPr>
        <w:tabs>
          <w:tab w:val="left" w:pos="852"/>
        </w:tabs>
        <w:spacing w:before="62" w:line="273" w:lineRule="auto"/>
        <w:ind w:right="1245"/>
      </w:pPr>
      <w:r>
        <w:t>Use the panel’s flipside to specify the chart’s content and some aspects of its appearance. You can use an Aggregation</w:t>
      </w:r>
      <w:r>
        <w:rPr>
          <w:spacing w:val="-24"/>
        </w:rPr>
        <w:t xml:space="preserve"> </w:t>
      </w:r>
      <w:r>
        <w:t>matrix.</w:t>
      </w:r>
    </w:p>
    <w:p w:rsidR="007268C6" w:rsidRDefault="00B40689">
      <w:pPr>
        <w:pStyle w:val="ListParagraph"/>
        <w:numPr>
          <w:ilvl w:val="0"/>
          <w:numId w:val="2"/>
        </w:numPr>
        <w:tabs>
          <w:tab w:val="left" w:pos="852"/>
        </w:tabs>
        <w:spacing w:before="62"/>
        <w:ind w:hanging="254"/>
      </w:pPr>
      <w:r>
        <w:t xml:space="preserve">Use the ribbon to refine the chart’s </w:t>
      </w:r>
      <w:proofErr w:type="spellStart"/>
      <w:r>
        <w:t>behaviour</w:t>
      </w:r>
      <w:proofErr w:type="spellEnd"/>
      <w:r>
        <w:t xml:space="preserve"> and</w:t>
      </w:r>
      <w:r>
        <w:rPr>
          <w:spacing w:val="-28"/>
        </w:rPr>
        <w:t xml:space="preserve"> </w:t>
      </w:r>
      <w:r>
        <w:t>appearance.</w:t>
      </w:r>
    </w:p>
    <w:p w:rsidR="007268C6" w:rsidRDefault="007268C6">
      <w:pPr>
        <w:pStyle w:val="BodyText"/>
        <w:spacing w:before="10"/>
      </w:pPr>
    </w:p>
    <w:p w:rsidR="007268C6" w:rsidRDefault="00B40689">
      <w:pPr>
        <w:pStyle w:val="Heading2"/>
        <w:numPr>
          <w:ilvl w:val="1"/>
          <w:numId w:val="5"/>
        </w:numPr>
        <w:tabs>
          <w:tab w:val="left" w:pos="935"/>
          <w:tab w:val="left" w:pos="936"/>
        </w:tabs>
      </w:pPr>
      <w:bookmarkStart w:id="25" w:name="_bookmark12"/>
      <w:bookmarkStart w:id="26" w:name="3.1._Flipside_options_–_Content_setup"/>
      <w:bookmarkEnd w:id="25"/>
      <w:bookmarkEnd w:id="26"/>
      <w:r>
        <w:t>Flipside options – Content</w:t>
      </w:r>
      <w:r>
        <w:rPr>
          <w:spacing w:val="-16"/>
        </w:rPr>
        <w:t xml:space="preserve"> </w:t>
      </w:r>
      <w:r>
        <w:t>setup</w:t>
      </w:r>
    </w:p>
    <w:p w:rsidR="007268C6" w:rsidRDefault="00B40689">
      <w:pPr>
        <w:pStyle w:val="BodyText"/>
        <w:spacing w:before="190" w:line="276" w:lineRule="auto"/>
        <w:ind w:left="143" w:right="573"/>
      </w:pPr>
      <w:r>
        <w:rPr>
          <w:noProof/>
        </w:rPr>
        <w:drawing>
          <wp:anchor distT="0" distB="0" distL="0" distR="0" simplePos="0" relativeHeight="1432" behindDoc="0" locked="0" layoutInCell="1" allowOverlap="1">
            <wp:simplePos x="0" y="0"/>
            <wp:positionH relativeFrom="page">
              <wp:posOffset>831133</wp:posOffset>
            </wp:positionH>
            <wp:positionV relativeFrom="paragraph">
              <wp:posOffset>532064</wp:posOffset>
            </wp:positionV>
            <wp:extent cx="5906087" cy="3033712"/>
            <wp:effectExtent l="0" t="0" r="0" b="0"/>
            <wp:wrapTopAndBottom/>
            <wp:docPr id="3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4.png"/>
                    <pic:cNvPicPr/>
                  </pic:nvPicPr>
                  <pic:blipFill>
                    <a:blip r:embed="rId21" cstate="print"/>
                    <a:stretch>
                      <a:fillRect/>
                    </a:stretch>
                  </pic:blipFill>
                  <pic:spPr>
                    <a:xfrm>
                      <a:off x="0" y="0"/>
                      <a:ext cx="5906087" cy="3033712"/>
                    </a:xfrm>
                    <a:prstGeom prst="rect">
                      <a:avLst/>
                    </a:prstGeom>
                  </pic:spPr>
                </pic:pic>
              </a:graphicData>
            </a:graphic>
          </wp:anchor>
        </w:drawing>
      </w:r>
      <w:r>
        <w:t>Once it is on a model, flip the Risk Performance chart’s panel to configure the content it will display.</w:t>
      </w:r>
    </w:p>
    <w:p w:rsidR="007268C6" w:rsidRDefault="00B40689">
      <w:pPr>
        <w:pStyle w:val="Heading4"/>
        <w:spacing w:before="58"/>
      </w:pPr>
      <w:r>
        <w:t>Key Points about Configuration:</w:t>
      </w:r>
    </w:p>
    <w:p w:rsidR="007268C6" w:rsidRDefault="00B40689">
      <w:pPr>
        <w:pStyle w:val="ListParagraph"/>
        <w:numPr>
          <w:ilvl w:val="0"/>
          <w:numId w:val="1"/>
        </w:numPr>
        <w:tabs>
          <w:tab w:val="left" w:pos="852"/>
        </w:tabs>
        <w:spacing w:before="96" w:line="273" w:lineRule="auto"/>
        <w:ind w:right="1030"/>
      </w:pPr>
      <w:r>
        <w:pict>
          <v:line id="_x0000_s1031" style="position:absolute;left:0;text-align:left;z-index:1456;mso-wrap-distance-left:0;mso-wrap-distance-right:0;mso-position-horizontal-relative:page" from="99.1pt,41.15pt" to="503.15pt,41.15pt" strokecolor="#00427c" strokeweight=".48pt">
            <w10:wrap type="topAndBottom" anchorx="page"/>
          </v:line>
        </w:pict>
      </w:r>
      <w:r>
        <w:rPr>
          <w:b/>
        </w:rPr>
        <w:t xml:space="preserve">Information Shown </w:t>
      </w:r>
      <w:r>
        <w:t>provides the elements that will be plotted on the chart. For example, it might be a query that retur</w:t>
      </w:r>
      <w:r>
        <w:t>ns all active Project</w:t>
      </w:r>
      <w:r>
        <w:rPr>
          <w:spacing w:val="-31"/>
        </w:rPr>
        <w:t xml:space="preserve"> </w:t>
      </w:r>
      <w:r>
        <w:t>elements.</w:t>
      </w:r>
    </w:p>
    <w:p w:rsidR="007268C6" w:rsidRDefault="00B40689">
      <w:pPr>
        <w:spacing w:after="22" w:line="276" w:lineRule="auto"/>
        <w:ind w:left="1561" w:right="1064" w:hanging="711"/>
      </w:pPr>
      <w:r>
        <w:rPr>
          <w:b/>
        </w:rPr>
        <w:t xml:space="preserve">Note: </w:t>
      </w:r>
      <w:r>
        <w:t xml:space="preserve">If you want to use an Aggregation matrix as the chart’s source, set </w:t>
      </w:r>
      <w:r>
        <w:rPr>
          <w:b/>
        </w:rPr>
        <w:t xml:space="preserve">Information Shown </w:t>
      </w:r>
      <w:r>
        <w:t xml:space="preserve">to the matrix and see </w:t>
      </w:r>
      <w:hyperlink w:anchor="_bookmark13" w:history="1">
        <w:r>
          <w:rPr>
            <w:i/>
            <w:color w:val="00427C"/>
          </w:rPr>
          <w:t>Using an Aggregation matrix</w:t>
        </w:r>
      </w:hyperlink>
      <w:r>
        <w:rPr>
          <w:i/>
          <w:color w:val="00427C"/>
        </w:rPr>
        <w:t xml:space="preserve"> </w:t>
      </w:r>
      <w:r>
        <w:t>below (essentially the facts map to the settings in</w:t>
      </w:r>
      <w:r>
        <w:t xml:space="preserve"> column order).</w:t>
      </w:r>
    </w:p>
    <w:p w:rsidR="007268C6" w:rsidRDefault="00B40689">
      <w:pPr>
        <w:pStyle w:val="BodyText"/>
        <w:spacing w:line="20" w:lineRule="exact"/>
        <w:ind w:left="817"/>
        <w:rPr>
          <w:sz w:val="2"/>
        </w:rPr>
      </w:pPr>
      <w:r>
        <w:rPr>
          <w:sz w:val="2"/>
        </w:rPr>
      </w:r>
      <w:r>
        <w:rPr>
          <w:sz w:val="2"/>
        </w:rPr>
        <w:pict>
          <v:group id="_x0000_s1029" style="width:404.55pt;height:.5pt;mso-position-horizontal-relative:char;mso-position-vertical-relative:line" coordsize="8091,10">
            <v:line id="_x0000_s1030" style="position:absolute" from="5,5" to="8086,5" strokecolor="#00427c" strokeweight=".48pt"/>
            <w10:anchorlock/>
          </v:group>
        </w:pict>
      </w:r>
    </w:p>
    <w:p w:rsidR="007268C6" w:rsidRDefault="00B40689">
      <w:pPr>
        <w:pStyle w:val="ListParagraph"/>
        <w:numPr>
          <w:ilvl w:val="0"/>
          <w:numId w:val="1"/>
        </w:numPr>
        <w:tabs>
          <w:tab w:val="left" w:pos="852"/>
        </w:tabs>
        <w:spacing w:before="104" w:line="276" w:lineRule="auto"/>
        <w:ind w:right="498"/>
      </w:pPr>
      <w:r>
        <w:t xml:space="preserve">Once </w:t>
      </w:r>
      <w:r>
        <w:rPr>
          <w:b/>
        </w:rPr>
        <w:t xml:space="preserve">Information Shown </w:t>
      </w:r>
      <w:r>
        <w:t xml:space="preserve">is set, click </w:t>
      </w:r>
      <w:r>
        <w:rPr>
          <w:b/>
        </w:rPr>
        <w:t xml:space="preserve">Select Fields </w:t>
      </w:r>
      <w:r>
        <w:t xml:space="preserve">to display the </w:t>
      </w:r>
      <w:r>
        <w:rPr>
          <w:b/>
        </w:rPr>
        <w:t xml:space="preserve">Select Content </w:t>
      </w:r>
      <w:r>
        <w:t xml:space="preserve">dialog box. This is where you define the </w:t>
      </w:r>
      <w:r>
        <w:rPr>
          <w:b/>
        </w:rPr>
        <w:t>X</w:t>
      </w:r>
      <w:r>
        <w:t xml:space="preserve">, </w:t>
      </w:r>
      <w:r>
        <w:rPr>
          <w:b/>
        </w:rPr>
        <w:t>X2</w:t>
      </w:r>
      <w:r>
        <w:t xml:space="preserve">, </w:t>
      </w:r>
      <w:r>
        <w:rPr>
          <w:b/>
        </w:rPr>
        <w:t xml:space="preserve">Y </w:t>
      </w:r>
      <w:r>
        <w:t xml:space="preserve">and </w:t>
      </w:r>
      <w:r>
        <w:rPr>
          <w:b/>
        </w:rPr>
        <w:t xml:space="preserve">Y2 </w:t>
      </w:r>
      <w:r>
        <w:t>sources and, optionally, the criteria by which these connected points will be sized and</w:t>
      </w:r>
      <w:r>
        <w:rPr>
          <w:spacing w:val="-33"/>
        </w:rPr>
        <w:t xml:space="preserve"> </w:t>
      </w:r>
      <w:proofErr w:type="spellStart"/>
      <w:r>
        <w:t>coloured</w:t>
      </w:r>
      <w:proofErr w:type="spellEnd"/>
      <w:r>
        <w:t>.</w:t>
      </w:r>
    </w:p>
    <w:p w:rsidR="007268C6" w:rsidRDefault="00B40689">
      <w:pPr>
        <w:pStyle w:val="ListParagraph"/>
        <w:numPr>
          <w:ilvl w:val="1"/>
          <w:numId w:val="1"/>
        </w:numPr>
        <w:tabs>
          <w:tab w:val="left" w:pos="1583"/>
          <w:tab w:val="left" w:pos="1584"/>
        </w:tabs>
        <w:spacing w:before="57" w:line="266" w:lineRule="auto"/>
        <w:ind w:right="393" w:hanging="360"/>
      </w:pPr>
      <w:r>
        <w:t xml:space="preserve">You can also open the </w:t>
      </w:r>
      <w:r>
        <w:rPr>
          <w:b/>
        </w:rPr>
        <w:t xml:space="preserve">Select Content </w:t>
      </w:r>
      <w:r>
        <w:t xml:space="preserve">dialog box from the chart’s ribbon. The </w:t>
      </w:r>
      <w:r>
        <w:rPr>
          <w:b/>
        </w:rPr>
        <w:t xml:space="preserve">Style </w:t>
      </w:r>
      <w:r>
        <w:t xml:space="preserve">tab includes a </w:t>
      </w:r>
      <w:r>
        <w:rPr>
          <w:b/>
        </w:rPr>
        <w:t xml:space="preserve">Select Fields </w:t>
      </w:r>
      <w:r>
        <w:t xml:space="preserve">command that is enabled when the </w:t>
      </w:r>
      <w:r>
        <w:rPr>
          <w:b/>
        </w:rPr>
        <w:t xml:space="preserve">Conditional </w:t>
      </w:r>
      <w:r>
        <w:t>c</w:t>
      </w:r>
      <w:r>
        <w:t>heck box is</w:t>
      </w:r>
      <w:r>
        <w:rPr>
          <w:spacing w:val="-15"/>
        </w:rPr>
        <w:t xml:space="preserve"> </w:t>
      </w:r>
      <w:r>
        <w:t>selected.</w:t>
      </w:r>
    </w:p>
    <w:p w:rsidR="007268C6" w:rsidRDefault="00B40689">
      <w:pPr>
        <w:pStyle w:val="ListParagraph"/>
        <w:numPr>
          <w:ilvl w:val="0"/>
          <w:numId w:val="1"/>
        </w:numPr>
        <w:tabs>
          <w:tab w:val="left" w:pos="852"/>
        </w:tabs>
        <w:spacing w:before="69"/>
        <w:ind w:hanging="254"/>
      </w:pPr>
      <w:r>
        <w:rPr>
          <w:b/>
        </w:rPr>
        <w:t xml:space="preserve">X Value </w:t>
      </w:r>
      <w:r>
        <w:t xml:space="preserve">and </w:t>
      </w:r>
      <w:r>
        <w:rPr>
          <w:b/>
        </w:rPr>
        <w:t>X2 Value</w:t>
      </w:r>
      <w:r>
        <w:t>. The start and end points on the X</w:t>
      </w:r>
      <w:r>
        <w:rPr>
          <w:spacing w:val="-23"/>
        </w:rPr>
        <w:t xml:space="preserve"> </w:t>
      </w:r>
      <w:r>
        <w:t>axis.</w:t>
      </w:r>
    </w:p>
    <w:p w:rsidR="007268C6" w:rsidRDefault="00B40689">
      <w:pPr>
        <w:pStyle w:val="ListParagraph"/>
        <w:numPr>
          <w:ilvl w:val="0"/>
          <w:numId w:val="1"/>
        </w:numPr>
        <w:tabs>
          <w:tab w:val="left" w:pos="853"/>
        </w:tabs>
        <w:spacing w:before="95"/>
        <w:ind w:left="852"/>
      </w:pPr>
      <w:r>
        <w:rPr>
          <w:b/>
        </w:rPr>
        <w:t xml:space="preserve">Y Value </w:t>
      </w:r>
      <w:r>
        <w:t xml:space="preserve">and </w:t>
      </w:r>
      <w:r>
        <w:rPr>
          <w:b/>
        </w:rPr>
        <w:t>Y2 Value</w:t>
      </w:r>
      <w:r>
        <w:t>. The start and end points on the Y</w:t>
      </w:r>
      <w:r>
        <w:rPr>
          <w:spacing w:val="-23"/>
        </w:rPr>
        <w:t xml:space="preserve"> </w:t>
      </w:r>
      <w:r>
        <w:t>axis.</w:t>
      </w:r>
    </w:p>
    <w:p w:rsidR="007268C6" w:rsidRDefault="00B40689">
      <w:pPr>
        <w:pStyle w:val="ListParagraph"/>
        <w:numPr>
          <w:ilvl w:val="1"/>
          <w:numId w:val="1"/>
        </w:numPr>
        <w:tabs>
          <w:tab w:val="left" w:pos="1584"/>
          <w:tab w:val="left" w:pos="1585"/>
        </w:tabs>
        <w:spacing w:before="98" w:line="256" w:lineRule="auto"/>
        <w:ind w:left="1584" w:right="366" w:hanging="360"/>
      </w:pPr>
      <w:r>
        <w:t xml:space="preserve">Once </w:t>
      </w:r>
      <w:r>
        <w:rPr>
          <w:b/>
        </w:rPr>
        <w:t xml:space="preserve">Series 1 </w:t>
      </w:r>
      <w:r>
        <w:t xml:space="preserve">is defined, </w:t>
      </w:r>
      <w:r>
        <w:rPr>
          <w:b/>
        </w:rPr>
        <w:t xml:space="preserve">Series 2 </w:t>
      </w:r>
      <w:r>
        <w:t>fields are added to the dialog box. You can add as many series as you requi</w:t>
      </w:r>
      <w:r>
        <w:t>re. Each series has the same set of</w:t>
      </w:r>
      <w:r>
        <w:rPr>
          <w:spacing w:val="-34"/>
        </w:rPr>
        <w:t xml:space="preserve"> </w:t>
      </w:r>
      <w:r>
        <w:t>fields.</w:t>
      </w:r>
    </w:p>
    <w:p w:rsidR="007268C6" w:rsidRDefault="007268C6">
      <w:pPr>
        <w:pStyle w:val="BodyText"/>
        <w:rPr>
          <w:sz w:val="20"/>
        </w:rPr>
      </w:pPr>
    </w:p>
    <w:p w:rsidR="007268C6" w:rsidRDefault="00B40689">
      <w:pPr>
        <w:pStyle w:val="BodyText"/>
        <w:spacing w:before="210"/>
        <w:ind w:right="143"/>
        <w:jc w:val="right"/>
      </w:pPr>
      <w:r>
        <w:t>11</w:t>
      </w:r>
    </w:p>
    <w:p w:rsidR="007268C6" w:rsidRDefault="007268C6">
      <w:pPr>
        <w:jc w:val="right"/>
        <w:sectPr w:rsidR="007268C6">
          <w:pgSz w:w="11910" w:h="16840"/>
          <w:pgMar w:top="1020" w:right="1160" w:bottom="280" w:left="1160" w:header="784" w:footer="0" w:gutter="0"/>
          <w:cols w:space="720"/>
        </w:sectPr>
      </w:pPr>
    </w:p>
    <w:p w:rsidR="007268C6" w:rsidRDefault="007268C6">
      <w:pPr>
        <w:pStyle w:val="BodyText"/>
        <w:rPr>
          <w:sz w:val="20"/>
        </w:rPr>
      </w:pPr>
    </w:p>
    <w:p w:rsidR="007268C6" w:rsidRDefault="007268C6">
      <w:pPr>
        <w:pStyle w:val="BodyText"/>
        <w:spacing w:before="6"/>
        <w:rPr>
          <w:sz w:val="20"/>
        </w:rPr>
      </w:pPr>
    </w:p>
    <w:p w:rsidR="007268C6" w:rsidRDefault="00B40689">
      <w:pPr>
        <w:pStyle w:val="ListParagraph"/>
        <w:numPr>
          <w:ilvl w:val="0"/>
          <w:numId w:val="1"/>
        </w:numPr>
        <w:tabs>
          <w:tab w:val="left" w:pos="852"/>
        </w:tabs>
        <w:spacing w:line="276" w:lineRule="auto"/>
        <w:ind w:right="337"/>
      </w:pPr>
      <w:r>
        <w:rPr>
          <w:b/>
        </w:rPr>
        <w:t xml:space="preserve">Size </w:t>
      </w:r>
      <w:r>
        <w:t xml:space="preserve">and </w:t>
      </w:r>
      <w:r>
        <w:rPr>
          <w:b/>
        </w:rPr>
        <w:t>Size 2</w:t>
      </w:r>
      <w:r>
        <w:t xml:space="preserve">. Optional. The basis for any relative sizing on the start and </w:t>
      </w:r>
      <w:proofErr w:type="gramStart"/>
      <w:r>
        <w:t>end point</w:t>
      </w:r>
      <w:proofErr w:type="gramEnd"/>
      <w:r>
        <w:t xml:space="preserve"> markers.</w:t>
      </w:r>
    </w:p>
    <w:p w:rsidR="007268C6" w:rsidRDefault="00B40689">
      <w:pPr>
        <w:pStyle w:val="ListParagraph"/>
        <w:numPr>
          <w:ilvl w:val="0"/>
          <w:numId w:val="1"/>
        </w:numPr>
        <w:tabs>
          <w:tab w:val="left" w:pos="852"/>
        </w:tabs>
        <w:spacing w:before="57" w:line="276" w:lineRule="auto"/>
        <w:ind w:right="152"/>
      </w:pPr>
      <w:proofErr w:type="spellStart"/>
      <w:r>
        <w:rPr>
          <w:b/>
        </w:rPr>
        <w:t>Colour</w:t>
      </w:r>
      <w:proofErr w:type="spellEnd"/>
      <w:r>
        <w:t xml:space="preserve">, </w:t>
      </w:r>
      <w:proofErr w:type="spellStart"/>
      <w:r>
        <w:rPr>
          <w:b/>
        </w:rPr>
        <w:t>Colour</w:t>
      </w:r>
      <w:proofErr w:type="spellEnd"/>
      <w:r>
        <w:rPr>
          <w:b/>
        </w:rPr>
        <w:t xml:space="preserve"> 2 </w:t>
      </w:r>
      <w:r>
        <w:t xml:space="preserve">and </w:t>
      </w:r>
      <w:r>
        <w:rPr>
          <w:b/>
        </w:rPr>
        <w:t xml:space="preserve">Line </w:t>
      </w:r>
      <w:proofErr w:type="spellStart"/>
      <w:r>
        <w:rPr>
          <w:b/>
        </w:rPr>
        <w:t>Colour</w:t>
      </w:r>
      <w:proofErr w:type="spellEnd"/>
      <w:r>
        <w:t xml:space="preserve">. Optional and can be hidden depending on the </w:t>
      </w:r>
      <w:r>
        <w:rPr>
          <w:b/>
        </w:rPr>
        <w:t xml:space="preserve">Conditional </w:t>
      </w:r>
      <w:r>
        <w:t xml:space="preserve">check box on the ribbon’s </w:t>
      </w:r>
      <w:r>
        <w:rPr>
          <w:b/>
        </w:rPr>
        <w:t xml:space="preserve">Style </w:t>
      </w:r>
      <w:r>
        <w:t xml:space="preserve">tab. By default, this check box is </w:t>
      </w:r>
      <w:proofErr w:type="gramStart"/>
      <w:r>
        <w:t>selected</w:t>
      </w:r>
      <w:proofErr w:type="gramEnd"/>
      <w:r>
        <w:t xml:space="preserve"> and you have the </w:t>
      </w:r>
      <w:proofErr w:type="spellStart"/>
      <w:r>
        <w:rPr>
          <w:b/>
        </w:rPr>
        <w:t>Colour</w:t>
      </w:r>
      <w:proofErr w:type="spellEnd"/>
      <w:r>
        <w:rPr>
          <w:b/>
        </w:rPr>
        <w:t xml:space="preserve"> </w:t>
      </w:r>
      <w:r>
        <w:t xml:space="preserve">fields. Use them to </w:t>
      </w:r>
      <w:proofErr w:type="spellStart"/>
      <w:r>
        <w:t>colour</w:t>
      </w:r>
      <w:proofErr w:type="spellEnd"/>
      <w:r>
        <w:t xml:space="preserve"> the markers and the line between them. For example, use the </w:t>
      </w:r>
      <w:proofErr w:type="spellStart"/>
      <w:r>
        <w:t>colours</w:t>
      </w:r>
      <w:proofErr w:type="spellEnd"/>
      <w:r>
        <w:t xml:space="preserve"> from a Pick</w:t>
      </w:r>
      <w:r>
        <w:rPr>
          <w:spacing w:val="-21"/>
        </w:rPr>
        <w:t xml:space="preserve"> </w:t>
      </w:r>
      <w:r>
        <w:t>List.</w:t>
      </w:r>
    </w:p>
    <w:p w:rsidR="007268C6" w:rsidRDefault="007268C6">
      <w:pPr>
        <w:pStyle w:val="BodyText"/>
        <w:spacing w:before="11"/>
        <w:rPr>
          <w:sz w:val="19"/>
        </w:rPr>
      </w:pPr>
    </w:p>
    <w:p w:rsidR="007268C6" w:rsidRDefault="00B40689">
      <w:pPr>
        <w:pStyle w:val="Heading3"/>
        <w:numPr>
          <w:ilvl w:val="2"/>
          <w:numId w:val="5"/>
        </w:numPr>
        <w:tabs>
          <w:tab w:val="left" w:pos="996"/>
        </w:tabs>
        <w:ind w:left="995" w:hanging="852"/>
      </w:pPr>
      <w:bookmarkStart w:id="27" w:name="_bookmark13"/>
      <w:bookmarkStart w:id="28" w:name="3.1.1._Using_an_Aggregation_matrix"/>
      <w:bookmarkEnd w:id="27"/>
      <w:bookmarkEnd w:id="28"/>
      <w:r>
        <w:t>Using an Aggregation</w:t>
      </w:r>
      <w:r>
        <w:rPr>
          <w:spacing w:val="-14"/>
        </w:rPr>
        <w:t xml:space="preserve"> </w:t>
      </w:r>
      <w:r>
        <w:t>matrix</w:t>
      </w:r>
    </w:p>
    <w:p w:rsidR="007268C6" w:rsidRDefault="00B40689">
      <w:pPr>
        <w:pStyle w:val="BodyText"/>
        <w:spacing w:before="177" w:line="278" w:lineRule="auto"/>
        <w:ind w:left="143" w:right="495"/>
      </w:pPr>
      <w:r>
        <w:t xml:space="preserve">If you set </w:t>
      </w:r>
      <w:r>
        <w:rPr>
          <w:b/>
        </w:rPr>
        <w:t>Inf</w:t>
      </w:r>
      <w:r>
        <w:rPr>
          <w:b/>
        </w:rPr>
        <w:t xml:space="preserve">ormation Shown </w:t>
      </w:r>
      <w:r>
        <w:t>to an Aggregation matrix, the source query elements will be plotted on the Risk Performance chart according to this mapping:</w:t>
      </w:r>
    </w:p>
    <w:p w:rsidR="007268C6" w:rsidRDefault="00B40689">
      <w:pPr>
        <w:pStyle w:val="ListParagraph"/>
        <w:numPr>
          <w:ilvl w:val="3"/>
          <w:numId w:val="5"/>
        </w:numPr>
        <w:tabs>
          <w:tab w:val="left" w:pos="852"/>
        </w:tabs>
        <w:spacing w:before="54"/>
        <w:ind w:left="851"/>
      </w:pPr>
      <w:r>
        <w:rPr>
          <w:b/>
        </w:rPr>
        <w:t xml:space="preserve">X Value </w:t>
      </w:r>
      <w:r>
        <w:t>– Fact</w:t>
      </w:r>
      <w:r>
        <w:rPr>
          <w:spacing w:val="-5"/>
        </w:rPr>
        <w:t xml:space="preserve"> </w:t>
      </w:r>
      <w:r>
        <w:t>1.</w:t>
      </w:r>
    </w:p>
    <w:p w:rsidR="007268C6" w:rsidRDefault="00B40689">
      <w:pPr>
        <w:pStyle w:val="ListParagraph"/>
        <w:numPr>
          <w:ilvl w:val="3"/>
          <w:numId w:val="5"/>
        </w:numPr>
        <w:tabs>
          <w:tab w:val="left" w:pos="852"/>
        </w:tabs>
        <w:spacing w:before="95"/>
        <w:ind w:left="851" w:hanging="254"/>
      </w:pPr>
      <w:r>
        <w:rPr>
          <w:b/>
        </w:rPr>
        <w:t xml:space="preserve">Y Value </w:t>
      </w:r>
      <w:r>
        <w:t>– Fact</w:t>
      </w:r>
      <w:r>
        <w:rPr>
          <w:spacing w:val="-5"/>
        </w:rPr>
        <w:t xml:space="preserve"> </w:t>
      </w:r>
      <w:r>
        <w:t>2.</w:t>
      </w:r>
    </w:p>
    <w:p w:rsidR="007268C6" w:rsidRDefault="00B40689">
      <w:pPr>
        <w:pStyle w:val="ListParagraph"/>
        <w:numPr>
          <w:ilvl w:val="3"/>
          <w:numId w:val="5"/>
        </w:numPr>
        <w:tabs>
          <w:tab w:val="left" w:pos="853"/>
        </w:tabs>
        <w:spacing w:before="98"/>
        <w:ind w:left="852"/>
      </w:pPr>
      <w:r>
        <w:rPr>
          <w:b/>
        </w:rPr>
        <w:t xml:space="preserve">X2 Value </w:t>
      </w:r>
      <w:r>
        <w:t>– Fact</w:t>
      </w:r>
      <w:r>
        <w:rPr>
          <w:spacing w:val="-6"/>
        </w:rPr>
        <w:t xml:space="preserve"> </w:t>
      </w:r>
      <w:r>
        <w:t>3.</w:t>
      </w:r>
    </w:p>
    <w:p w:rsidR="007268C6" w:rsidRDefault="00B40689">
      <w:pPr>
        <w:pStyle w:val="ListParagraph"/>
        <w:numPr>
          <w:ilvl w:val="3"/>
          <w:numId w:val="5"/>
        </w:numPr>
        <w:tabs>
          <w:tab w:val="left" w:pos="853"/>
        </w:tabs>
        <w:spacing w:before="95"/>
        <w:ind w:left="852"/>
      </w:pPr>
      <w:r>
        <w:rPr>
          <w:b/>
        </w:rPr>
        <w:t xml:space="preserve">Y2 Value </w:t>
      </w:r>
      <w:r>
        <w:t>– Fact</w:t>
      </w:r>
      <w:r>
        <w:rPr>
          <w:spacing w:val="-6"/>
        </w:rPr>
        <w:t xml:space="preserve"> </w:t>
      </w:r>
      <w:r>
        <w:t>4.</w:t>
      </w:r>
    </w:p>
    <w:p w:rsidR="007268C6" w:rsidRDefault="00B40689">
      <w:pPr>
        <w:pStyle w:val="ListParagraph"/>
        <w:numPr>
          <w:ilvl w:val="3"/>
          <w:numId w:val="5"/>
        </w:numPr>
        <w:tabs>
          <w:tab w:val="left" w:pos="853"/>
        </w:tabs>
        <w:spacing w:before="97"/>
        <w:ind w:left="852" w:hanging="254"/>
      </w:pPr>
      <w:r>
        <w:rPr>
          <w:b/>
        </w:rPr>
        <w:t xml:space="preserve">Size </w:t>
      </w:r>
      <w:r>
        <w:t>– Fact</w:t>
      </w:r>
      <w:r>
        <w:rPr>
          <w:spacing w:val="-2"/>
        </w:rPr>
        <w:t xml:space="preserve"> </w:t>
      </w:r>
      <w:r>
        <w:t>5.</w:t>
      </w:r>
    </w:p>
    <w:p w:rsidR="007268C6" w:rsidRDefault="00B40689">
      <w:pPr>
        <w:pStyle w:val="ListParagraph"/>
        <w:numPr>
          <w:ilvl w:val="3"/>
          <w:numId w:val="5"/>
        </w:numPr>
        <w:tabs>
          <w:tab w:val="left" w:pos="853"/>
        </w:tabs>
        <w:spacing w:before="95"/>
        <w:ind w:left="852" w:hanging="254"/>
      </w:pPr>
      <w:proofErr w:type="spellStart"/>
      <w:r>
        <w:rPr>
          <w:b/>
        </w:rPr>
        <w:t>Colour</w:t>
      </w:r>
      <w:proofErr w:type="spellEnd"/>
      <w:r>
        <w:rPr>
          <w:b/>
        </w:rPr>
        <w:t xml:space="preserve"> </w:t>
      </w:r>
      <w:r>
        <w:t>– Fact</w:t>
      </w:r>
      <w:r>
        <w:rPr>
          <w:spacing w:val="-5"/>
        </w:rPr>
        <w:t xml:space="preserve"> </w:t>
      </w:r>
      <w:r>
        <w:t>6.</w:t>
      </w:r>
    </w:p>
    <w:p w:rsidR="007268C6" w:rsidRDefault="00B40689">
      <w:pPr>
        <w:pStyle w:val="ListParagraph"/>
        <w:numPr>
          <w:ilvl w:val="3"/>
          <w:numId w:val="5"/>
        </w:numPr>
        <w:tabs>
          <w:tab w:val="left" w:pos="854"/>
        </w:tabs>
        <w:spacing w:before="95"/>
        <w:ind w:left="853"/>
      </w:pPr>
      <w:r>
        <w:rPr>
          <w:b/>
        </w:rPr>
        <w:t xml:space="preserve">Size2 </w:t>
      </w:r>
      <w:r>
        <w:t>– Fact</w:t>
      </w:r>
      <w:r>
        <w:rPr>
          <w:spacing w:val="-4"/>
        </w:rPr>
        <w:t xml:space="preserve"> </w:t>
      </w:r>
      <w:r>
        <w:t>7.</w:t>
      </w:r>
    </w:p>
    <w:p w:rsidR="007268C6" w:rsidRDefault="00B40689">
      <w:pPr>
        <w:pStyle w:val="ListParagraph"/>
        <w:numPr>
          <w:ilvl w:val="3"/>
          <w:numId w:val="5"/>
        </w:numPr>
        <w:tabs>
          <w:tab w:val="left" w:pos="854"/>
        </w:tabs>
        <w:spacing w:before="97"/>
        <w:ind w:left="853"/>
      </w:pPr>
      <w:r>
        <w:rPr>
          <w:b/>
        </w:rPr>
        <w:t xml:space="preserve">Colour2 </w:t>
      </w:r>
      <w:r>
        <w:t>– Fact</w:t>
      </w:r>
      <w:r>
        <w:rPr>
          <w:spacing w:val="-6"/>
        </w:rPr>
        <w:t xml:space="preserve"> </w:t>
      </w:r>
      <w:r>
        <w:t>8.</w:t>
      </w:r>
    </w:p>
    <w:p w:rsidR="007268C6" w:rsidRDefault="00B40689">
      <w:pPr>
        <w:pStyle w:val="ListParagraph"/>
        <w:numPr>
          <w:ilvl w:val="3"/>
          <w:numId w:val="5"/>
        </w:numPr>
        <w:tabs>
          <w:tab w:val="left" w:pos="854"/>
        </w:tabs>
        <w:spacing w:before="95"/>
        <w:ind w:left="853"/>
      </w:pPr>
      <w:r>
        <w:rPr>
          <w:b/>
        </w:rPr>
        <w:t xml:space="preserve">Line </w:t>
      </w:r>
      <w:proofErr w:type="spellStart"/>
      <w:r>
        <w:rPr>
          <w:b/>
        </w:rPr>
        <w:t>Colour</w:t>
      </w:r>
      <w:proofErr w:type="spellEnd"/>
      <w:r>
        <w:rPr>
          <w:b/>
        </w:rPr>
        <w:t xml:space="preserve"> </w:t>
      </w:r>
      <w:r>
        <w:t>– Fact</w:t>
      </w:r>
      <w:r>
        <w:rPr>
          <w:spacing w:val="-8"/>
        </w:rPr>
        <w:t xml:space="preserve"> </w:t>
      </w:r>
      <w:r>
        <w:t>9.</w:t>
      </w:r>
    </w:p>
    <w:p w:rsidR="007268C6" w:rsidRDefault="00B40689">
      <w:pPr>
        <w:pStyle w:val="BodyText"/>
        <w:spacing w:before="100"/>
        <w:ind w:left="145"/>
      </w:pPr>
      <w:r>
        <w:t xml:space="preserve">Use Threshold facts for the </w:t>
      </w:r>
      <w:proofErr w:type="spellStart"/>
      <w:r>
        <w:t>colour</w:t>
      </w:r>
      <w:proofErr w:type="spellEnd"/>
      <w:r>
        <w:t xml:space="preserve"> settings.</w:t>
      </w:r>
    </w:p>
    <w:p w:rsidR="007268C6" w:rsidRDefault="00B40689">
      <w:pPr>
        <w:spacing w:before="94" w:line="276" w:lineRule="auto"/>
        <w:ind w:left="145" w:right="324" w:hanging="1"/>
      </w:pPr>
      <w:r>
        <w:t xml:space="preserve">When you set </w:t>
      </w:r>
      <w:r>
        <w:rPr>
          <w:b/>
        </w:rPr>
        <w:t xml:space="preserve">Information Shown </w:t>
      </w:r>
      <w:r>
        <w:t xml:space="preserve">to an Aggregation matrix, </w:t>
      </w:r>
      <w:r>
        <w:rPr>
          <w:b/>
        </w:rPr>
        <w:t xml:space="preserve">Select Fields </w:t>
      </w:r>
      <w:r>
        <w:t xml:space="preserve">is removed from the chart’s </w:t>
      </w:r>
      <w:r>
        <w:rPr>
          <w:b/>
        </w:rPr>
        <w:t xml:space="preserve">Content </w:t>
      </w:r>
      <w:r>
        <w:t xml:space="preserve">tab (flip side). To see the mappings, click </w:t>
      </w:r>
      <w:r>
        <w:rPr>
          <w:b/>
        </w:rPr>
        <w:t>Select Fie</w:t>
      </w:r>
      <w:r>
        <w:rPr>
          <w:b/>
        </w:rPr>
        <w:t xml:space="preserve">lds </w:t>
      </w:r>
      <w:r>
        <w:t xml:space="preserve">on the ribbon’s </w:t>
      </w:r>
      <w:r>
        <w:rPr>
          <w:b/>
        </w:rPr>
        <w:t xml:space="preserve">Style </w:t>
      </w:r>
      <w:r>
        <w:t xml:space="preserve">tab (the </w:t>
      </w:r>
      <w:r>
        <w:rPr>
          <w:b/>
        </w:rPr>
        <w:t xml:space="preserve">Conditional </w:t>
      </w:r>
      <w:r>
        <w:t>check box must be selected).</w:t>
      </w:r>
    </w:p>
    <w:p w:rsidR="007268C6" w:rsidRDefault="007268C6">
      <w:pPr>
        <w:pStyle w:val="BodyText"/>
        <w:rPr>
          <w:sz w:val="20"/>
        </w:rPr>
      </w:pPr>
    </w:p>
    <w:p w:rsidR="007268C6" w:rsidRDefault="00B40689">
      <w:pPr>
        <w:pStyle w:val="Heading2"/>
        <w:numPr>
          <w:ilvl w:val="1"/>
          <w:numId w:val="5"/>
        </w:numPr>
        <w:tabs>
          <w:tab w:val="left" w:pos="935"/>
          <w:tab w:val="left" w:pos="936"/>
        </w:tabs>
      </w:pPr>
      <w:bookmarkStart w:id="29" w:name="_bookmark14"/>
      <w:bookmarkStart w:id="30" w:name="3.2._Ribbon_options_–_Refining_appearanc"/>
      <w:bookmarkEnd w:id="29"/>
      <w:bookmarkEnd w:id="30"/>
      <w:r>
        <w:t>Ribbon options – Refining</w:t>
      </w:r>
      <w:r>
        <w:rPr>
          <w:spacing w:val="-27"/>
        </w:rPr>
        <w:t xml:space="preserve"> </w:t>
      </w:r>
      <w:r>
        <w:t>appearance</w:t>
      </w:r>
    </w:p>
    <w:p w:rsidR="007268C6" w:rsidRDefault="00B40689">
      <w:pPr>
        <w:spacing w:before="190" w:line="273" w:lineRule="auto"/>
        <w:ind w:left="143" w:right="347"/>
      </w:pPr>
      <w:r>
        <w:t xml:space="preserve">Once you have a Risk Performance chart populated with content, use the ribbon to refine its appearance and </w:t>
      </w:r>
      <w:proofErr w:type="spellStart"/>
      <w:r>
        <w:t>behaviour</w:t>
      </w:r>
      <w:proofErr w:type="spellEnd"/>
      <w:r>
        <w:t xml:space="preserve"> in your solution. Setting</w:t>
      </w:r>
      <w:r>
        <w:t xml:space="preserve">s are organized across several tabs: </w:t>
      </w:r>
      <w:r>
        <w:rPr>
          <w:b/>
        </w:rPr>
        <w:t>Settings</w:t>
      </w:r>
      <w:r>
        <w:t xml:space="preserve">, </w:t>
      </w:r>
      <w:r>
        <w:rPr>
          <w:b/>
        </w:rPr>
        <w:t>Advanced</w:t>
      </w:r>
      <w:r>
        <w:t xml:space="preserve">, </w:t>
      </w:r>
      <w:r>
        <w:rPr>
          <w:b/>
        </w:rPr>
        <w:t>Labels</w:t>
      </w:r>
      <w:r>
        <w:t xml:space="preserve">, </w:t>
      </w:r>
      <w:r>
        <w:rPr>
          <w:b/>
        </w:rPr>
        <w:t>Labels (Callout)</w:t>
      </w:r>
      <w:r>
        <w:t xml:space="preserve">, </w:t>
      </w:r>
      <w:r>
        <w:rPr>
          <w:b/>
        </w:rPr>
        <w:t>Style</w:t>
      </w:r>
      <w:r>
        <w:t xml:space="preserve">, </w:t>
      </w:r>
      <w:r>
        <w:rPr>
          <w:b/>
        </w:rPr>
        <w:t xml:space="preserve">X Axis </w:t>
      </w:r>
      <w:r>
        <w:t xml:space="preserve">and </w:t>
      </w:r>
      <w:r>
        <w:rPr>
          <w:b/>
        </w:rPr>
        <w:t>Y Axis</w:t>
      </w:r>
      <w:r>
        <w:t>.</w:t>
      </w:r>
    </w:p>
    <w:p w:rsidR="007268C6" w:rsidRDefault="00B40689">
      <w:pPr>
        <w:pStyle w:val="BodyText"/>
        <w:spacing w:before="65" w:line="276" w:lineRule="auto"/>
        <w:ind w:left="143" w:right="223"/>
        <w:jc w:val="both"/>
      </w:pPr>
      <w:r>
        <w:pict>
          <v:line id="_x0000_s1028" style="position:absolute;left:0;text-align:left;z-index:1504;mso-wrap-distance-left:0;mso-wrap-distance-right:0;mso-position-horizontal-relative:page" from="63.7pt,53.3pt" to="503.15pt,53.3pt" strokecolor="#00427c" strokeweight=".48pt">
            <w10:wrap type="topAndBottom" anchorx="page"/>
          </v:line>
        </w:pict>
      </w:r>
      <w:r>
        <w:t xml:space="preserve">The following sections explain key settings that are </w:t>
      </w:r>
      <w:proofErr w:type="gramStart"/>
      <w:r>
        <w:t>particular to</w:t>
      </w:r>
      <w:proofErr w:type="gramEnd"/>
      <w:r>
        <w:t xml:space="preserve"> the Risk Performance chart – these are on the </w:t>
      </w:r>
      <w:r>
        <w:rPr>
          <w:b/>
        </w:rPr>
        <w:t xml:space="preserve">Advanced </w:t>
      </w:r>
      <w:r>
        <w:t xml:space="preserve">and </w:t>
      </w:r>
      <w:r>
        <w:rPr>
          <w:b/>
        </w:rPr>
        <w:t xml:space="preserve">Style </w:t>
      </w:r>
      <w:r>
        <w:t xml:space="preserve">tabs. In practice, you may have to use a degree of trial and error to get the appearance and </w:t>
      </w:r>
      <w:proofErr w:type="spellStart"/>
      <w:r>
        <w:t>behaviour</w:t>
      </w:r>
      <w:proofErr w:type="spellEnd"/>
      <w:r>
        <w:t xml:space="preserve"> you want.</w:t>
      </w:r>
    </w:p>
    <w:p w:rsidR="007268C6" w:rsidRDefault="00B40689">
      <w:pPr>
        <w:pStyle w:val="BodyText"/>
        <w:spacing w:after="17" w:line="280" w:lineRule="auto"/>
        <w:ind w:left="851" w:right="495" w:hanging="708"/>
      </w:pPr>
      <w:r>
        <w:rPr>
          <w:b/>
        </w:rPr>
        <w:t xml:space="preserve">Note: </w:t>
      </w:r>
      <w:r>
        <w:t xml:space="preserve">As the </w:t>
      </w:r>
      <w:r>
        <w:rPr>
          <w:b/>
        </w:rPr>
        <w:t xml:space="preserve">Style </w:t>
      </w:r>
      <w:r>
        <w:t xml:space="preserve">tab settings for the Risk Performance chart are very similar to the Project Performance chart, see page </w:t>
      </w:r>
      <w:hyperlink w:anchor="_bookmark8" w:history="1">
        <w:r>
          <w:t xml:space="preserve">8 </w:t>
        </w:r>
      </w:hyperlink>
      <w:r>
        <w:t>for details.</w:t>
      </w:r>
    </w:p>
    <w:p w:rsidR="007268C6" w:rsidRDefault="00B40689">
      <w:pPr>
        <w:pStyle w:val="BodyText"/>
        <w:spacing w:line="20" w:lineRule="exact"/>
        <w:ind w:left="109"/>
        <w:rPr>
          <w:sz w:val="2"/>
        </w:rPr>
      </w:pPr>
      <w:r>
        <w:rPr>
          <w:sz w:val="2"/>
        </w:rPr>
      </w:r>
      <w:r>
        <w:rPr>
          <w:sz w:val="2"/>
        </w:rPr>
        <w:pict>
          <v:group id="_x0000_s1026" style="width:439.95pt;height:.5pt;mso-position-horizontal-relative:char;mso-position-vertical-relative:line" coordsize="8799,10">
            <v:line id="_x0000_s1027" style="position:absolute" from="5,5" to="8794,5" strokecolor="#00427c" strokeweight=".48pt"/>
            <w10:anchorlock/>
          </v:group>
        </w:pict>
      </w:r>
    </w:p>
    <w:p w:rsidR="007268C6" w:rsidRDefault="007268C6">
      <w:pPr>
        <w:pStyle w:val="BodyText"/>
        <w:spacing w:before="9"/>
        <w:rPr>
          <w:sz w:val="18"/>
        </w:rPr>
      </w:pPr>
    </w:p>
    <w:p w:rsidR="007268C6" w:rsidRDefault="00B40689">
      <w:pPr>
        <w:pStyle w:val="Heading3"/>
        <w:numPr>
          <w:ilvl w:val="2"/>
          <w:numId w:val="5"/>
        </w:numPr>
        <w:tabs>
          <w:tab w:val="left" w:pos="996"/>
        </w:tabs>
        <w:ind w:left="995" w:hanging="852"/>
      </w:pPr>
      <w:bookmarkStart w:id="31" w:name="_bookmark15"/>
      <w:bookmarkStart w:id="32" w:name="3.2.1._The_Advanced_tab"/>
      <w:bookmarkEnd w:id="31"/>
      <w:bookmarkEnd w:id="32"/>
      <w:r>
        <w:t>The Advanced</w:t>
      </w:r>
      <w:r>
        <w:rPr>
          <w:spacing w:val="-4"/>
        </w:rPr>
        <w:t xml:space="preserve"> </w:t>
      </w:r>
      <w:r>
        <w:t>tab</w:t>
      </w:r>
    </w:p>
    <w:p w:rsidR="007268C6" w:rsidRDefault="00B40689">
      <w:pPr>
        <w:pStyle w:val="BodyText"/>
        <w:spacing w:before="179" w:line="276" w:lineRule="auto"/>
        <w:ind w:left="143" w:right="90"/>
      </w:pPr>
      <w:proofErr w:type="spellStart"/>
      <w:r>
        <w:t>MooD</w:t>
      </w:r>
      <w:proofErr w:type="spellEnd"/>
      <w:r>
        <w:t xml:space="preserve"> attempts to plot Risk Performance charts as clearly as possible based on best choice algorithms. However, the nature and quantity of the data c</w:t>
      </w:r>
      <w:r>
        <w:t xml:space="preserve">an lead to conflicts and presentation issues. The </w:t>
      </w:r>
      <w:r>
        <w:rPr>
          <w:b/>
        </w:rPr>
        <w:t xml:space="preserve">Advanced </w:t>
      </w:r>
      <w:r>
        <w:t>tab has settings that let you adjust aspects of the presentation algorithms and possibly produce a better outcome. However, note that it is possible to produce charts where points appear off the ch</w:t>
      </w:r>
      <w:r>
        <w:t>art.</w:t>
      </w:r>
    </w:p>
    <w:p w:rsidR="007268C6" w:rsidRDefault="00B40689">
      <w:pPr>
        <w:pStyle w:val="BodyText"/>
        <w:spacing w:before="57"/>
        <w:ind w:left="143"/>
      </w:pPr>
      <w:r>
        <w:t xml:space="preserve">Here is the </w:t>
      </w:r>
      <w:r>
        <w:rPr>
          <w:b/>
        </w:rPr>
        <w:t xml:space="preserve">Advanced </w:t>
      </w:r>
      <w:r>
        <w:t>tab with its default settings:</w:t>
      </w:r>
    </w:p>
    <w:p w:rsidR="007268C6" w:rsidRDefault="007268C6">
      <w:pPr>
        <w:pStyle w:val="BodyText"/>
        <w:rPr>
          <w:sz w:val="24"/>
        </w:rPr>
      </w:pPr>
    </w:p>
    <w:p w:rsidR="007268C6" w:rsidRDefault="007268C6">
      <w:pPr>
        <w:pStyle w:val="BodyText"/>
        <w:rPr>
          <w:sz w:val="24"/>
        </w:rPr>
      </w:pPr>
    </w:p>
    <w:p w:rsidR="007268C6" w:rsidRDefault="00B40689">
      <w:pPr>
        <w:pStyle w:val="BodyText"/>
        <w:spacing w:before="145"/>
        <w:ind w:left="143"/>
      </w:pPr>
      <w:r>
        <w:t>12</w:t>
      </w:r>
    </w:p>
    <w:p w:rsidR="007268C6" w:rsidRDefault="007268C6">
      <w:pPr>
        <w:sectPr w:rsidR="007268C6">
          <w:pgSz w:w="11910" w:h="16840"/>
          <w:pgMar w:top="1020" w:right="1300" w:bottom="280" w:left="1160" w:header="784" w:footer="0" w:gutter="0"/>
          <w:cols w:space="720"/>
        </w:sectPr>
      </w:pPr>
    </w:p>
    <w:p w:rsidR="007268C6" w:rsidRDefault="007268C6">
      <w:pPr>
        <w:pStyle w:val="BodyText"/>
        <w:rPr>
          <w:sz w:val="20"/>
        </w:rPr>
      </w:pPr>
    </w:p>
    <w:p w:rsidR="007268C6" w:rsidRDefault="007268C6">
      <w:pPr>
        <w:pStyle w:val="BodyText"/>
        <w:spacing w:before="7" w:after="1"/>
        <w:rPr>
          <w:sz w:val="21"/>
        </w:rPr>
      </w:pPr>
    </w:p>
    <w:p w:rsidR="007268C6" w:rsidRDefault="00B40689">
      <w:pPr>
        <w:pStyle w:val="BodyText"/>
        <w:ind w:left="111"/>
        <w:rPr>
          <w:sz w:val="20"/>
        </w:rPr>
      </w:pPr>
      <w:r>
        <w:rPr>
          <w:noProof/>
          <w:sz w:val="20"/>
        </w:rPr>
        <w:drawing>
          <wp:inline distT="0" distB="0" distL="0" distR="0">
            <wp:extent cx="5105418" cy="1123950"/>
            <wp:effectExtent l="0" t="0" r="0" b="0"/>
            <wp:docPr id="3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5.png"/>
                    <pic:cNvPicPr/>
                  </pic:nvPicPr>
                  <pic:blipFill>
                    <a:blip r:embed="rId22" cstate="print"/>
                    <a:stretch>
                      <a:fillRect/>
                    </a:stretch>
                  </pic:blipFill>
                  <pic:spPr>
                    <a:xfrm>
                      <a:off x="0" y="0"/>
                      <a:ext cx="5105418" cy="1123950"/>
                    </a:xfrm>
                    <a:prstGeom prst="rect">
                      <a:avLst/>
                    </a:prstGeom>
                  </pic:spPr>
                </pic:pic>
              </a:graphicData>
            </a:graphic>
          </wp:inline>
        </w:drawing>
      </w:r>
    </w:p>
    <w:p w:rsidR="007268C6" w:rsidRDefault="00B40689">
      <w:pPr>
        <w:pStyle w:val="BodyText"/>
        <w:spacing w:before="87"/>
        <w:ind w:left="103"/>
      </w:pPr>
      <w:r>
        <w:t>The settings are:</w:t>
      </w:r>
    </w:p>
    <w:p w:rsidR="007268C6" w:rsidRDefault="00B40689">
      <w:pPr>
        <w:pStyle w:val="ListParagraph"/>
        <w:numPr>
          <w:ilvl w:val="3"/>
          <w:numId w:val="5"/>
        </w:numPr>
        <w:tabs>
          <w:tab w:val="left" w:pos="812"/>
        </w:tabs>
        <w:spacing w:before="97" w:line="276" w:lineRule="auto"/>
        <w:ind w:right="205"/>
      </w:pPr>
      <w:r>
        <w:rPr>
          <w:b/>
        </w:rPr>
        <w:t>Apply Collision Avoidance</w:t>
      </w:r>
      <w:r>
        <w:t xml:space="preserve">. You can toggle collision avoidance on and off. By default, </w:t>
      </w:r>
      <w:proofErr w:type="spellStart"/>
      <w:r>
        <w:t>MooD</w:t>
      </w:r>
      <w:proofErr w:type="spellEnd"/>
      <w:r>
        <w:t xml:space="preserve"> uses collision avoidance. Collision avoidance ‘bounces’ points until the chart is either settled or the rendering time is met. The various settings affect how </w:t>
      </w:r>
      <w:proofErr w:type="spellStart"/>
      <w:r>
        <w:t>MooD</w:t>
      </w:r>
      <w:proofErr w:type="spellEnd"/>
      <w:r>
        <w:t xml:space="preserve"> does this and the amount o</w:t>
      </w:r>
      <w:r>
        <w:t>f time it has. Avoidance is a combination of factors keeping points apart (repulsion) and factors keeping points together</w:t>
      </w:r>
      <w:r>
        <w:rPr>
          <w:spacing w:val="-32"/>
        </w:rPr>
        <w:t xml:space="preserve"> </w:t>
      </w:r>
      <w:r>
        <w:t>(springs).</w:t>
      </w:r>
    </w:p>
    <w:p w:rsidR="007268C6" w:rsidRDefault="00B40689">
      <w:pPr>
        <w:pStyle w:val="ListParagraph"/>
        <w:numPr>
          <w:ilvl w:val="3"/>
          <w:numId w:val="5"/>
        </w:numPr>
        <w:tabs>
          <w:tab w:val="left" w:pos="812"/>
        </w:tabs>
        <w:spacing w:before="58" w:line="273" w:lineRule="auto"/>
        <w:ind w:right="770" w:hanging="254"/>
      </w:pPr>
      <w:r>
        <w:rPr>
          <w:b/>
        </w:rPr>
        <w:t>Random Seed</w:t>
      </w:r>
      <w:r>
        <w:t>. This is generally only useful for a static chart that will not change. Changing the seed value can produce a b</w:t>
      </w:r>
      <w:r>
        <w:t>etter</w:t>
      </w:r>
      <w:r>
        <w:rPr>
          <w:spacing w:val="-24"/>
        </w:rPr>
        <w:t xml:space="preserve"> </w:t>
      </w:r>
      <w:r>
        <w:t>layout.</w:t>
      </w:r>
    </w:p>
    <w:p w:rsidR="007268C6" w:rsidRDefault="00B40689">
      <w:pPr>
        <w:pStyle w:val="ListParagraph"/>
        <w:numPr>
          <w:ilvl w:val="3"/>
          <w:numId w:val="5"/>
        </w:numPr>
        <w:tabs>
          <w:tab w:val="left" w:pos="812"/>
        </w:tabs>
        <w:spacing w:before="62" w:line="276" w:lineRule="auto"/>
        <w:ind w:left="812" w:right="143"/>
      </w:pPr>
      <w:r>
        <w:rPr>
          <w:b/>
        </w:rPr>
        <w:t>Timeout</w:t>
      </w:r>
      <w:r>
        <w:t xml:space="preserve">. This is how long the chart can attempt to find a settled layout. When set to zero (the default), </w:t>
      </w:r>
      <w:proofErr w:type="spellStart"/>
      <w:r>
        <w:t>MooD</w:t>
      </w:r>
      <w:proofErr w:type="spellEnd"/>
      <w:r>
        <w:t xml:space="preserve"> will apply collision avoidance for as long as it takes to produce a ‘settled’ chart. If you change this to a low value, the chart may render more quickl</w:t>
      </w:r>
      <w:r>
        <w:t>y but have a poor</w:t>
      </w:r>
      <w:r>
        <w:rPr>
          <w:spacing w:val="-8"/>
        </w:rPr>
        <w:t xml:space="preserve"> </w:t>
      </w:r>
      <w:r>
        <w:t>layout.</w:t>
      </w:r>
    </w:p>
    <w:p w:rsidR="007268C6" w:rsidRDefault="00B40689">
      <w:pPr>
        <w:pStyle w:val="ListParagraph"/>
        <w:numPr>
          <w:ilvl w:val="3"/>
          <w:numId w:val="5"/>
        </w:numPr>
        <w:tabs>
          <w:tab w:val="left" w:pos="813"/>
        </w:tabs>
        <w:spacing w:before="59"/>
        <w:ind w:left="812"/>
      </w:pPr>
      <w:r>
        <w:rPr>
          <w:b/>
        </w:rPr>
        <w:t xml:space="preserve">Repulsion </w:t>
      </w:r>
      <w:r>
        <w:t>group. These settings affect the repulsion between</w:t>
      </w:r>
      <w:r>
        <w:rPr>
          <w:spacing w:val="-34"/>
        </w:rPr>
        <w:t xml:space="preserve"> </w:t>
      </w:r>
      <w:r>
        <w:t>points.</w:t>
      </w:r>
    </w:p>
    <w:p w:rsidR="007268C6" w:rsidRDefault="00B40689">
      <w:pPr>
        <w:pStyle w:val="ListParagraph"/>
        <w:numPr>
          <w:ilvl w:val="4"/>
          <w:numId w:val="5"/>
        </w:numPr>
        <w:tabs>
          <w:tab w:val="left" w:pos="1544"/>
          <w:tab w:val="left" w:pos="1545"/>
        </w:tabs>
        <w:spacing w:before="95"/>
        <w:ind w:hanging="360"/>
      </w:pPr>
      <w:r>
        <w:rPr>
          <w:b/>
        </w:rPr>
        <w:t>Range</w:t>
      </w:r>
      <w:r>
        <w:t>. Reducing this will push points further apart based on the</w:t>
      </w:r>
      <w:r>
        <w:rPr>
          <w:spacing w:val="-34"/>
        </w:rPr>
        <w:t xml:space="preserve"> </w:t>
      </w:r>
      <w:r>
        <w:rPr>
          <w:b/>
        </w:rPr>
        <w:t>Strength</w:t>
      </w:r>
      <w:r>
        <w:t>.</w:t>
      </w:r>
    </w:p>
    <w:p w:rsidR="007268C6" w:rsidRDefault="00B40689">
      <w:pPr>
        <w:pStyle w:val="ListParagraph"/>
        <w:numPr>
          <w:ilvl w:val="4"/>
          <w:numId w:val="5"/>
        </w:numPr>
        <w:tabs>
          <w:tab w:val="left" w:pos="1544"/>
          <w:tab w:val="left" w:pos="1545"/>
        </w:tabs>
        <w:spacing w:before="77"/>
        <w:ind w:hanging="360"/>
      </w:pPr>
      <w:r>
        <w:rPr>
          <w:b/>
        </w:rPr>
        <w:t>Strength</w:t>
      </w:r>
      <w:r>
        <w:t>. Increasing this will push points further</w:t>
      </w:r>
      <w:r>
        <w:rPr>
          <w:spacing w:val="-29"/>
        </w:rPr>
        <w:t xml:space="preserve"> </w:t>
      </w:r>
      <w:r>
        <w:t>apart.</w:t>
      </w:r>
    </w:p>
    <w:p w:rsidR="007268C6" w:rsidRDefault="00B40689">
      <w:pPr>
        <w:pStyle w:val="ListParagraph"/>
        <w:numPr>
          <w:ilvl w:val="3"/>
          <w:numId w:val="5"/>
        </w:numPr>
        <w:tabs>
          <w:tab w:val="left" w:pos="813"/>
        </w:tabs>
        <w:spacing w:before="77" w:line="276" w:lineRule="auto"/>
        <w:ind w:left="812" w:right="739" w:hanging="254"/>
      </w:pPr>
      <w:r>
        <w:rPr>
          <w:b/>
        </w:rPr>
        <w:t>Springs</w:t>
      </w:r>
      <w:r>
        <w:t xml:space="preserve">. Springs counteract </w:t>
      </w:r>
      <w:r>
        <w:t xml:space="preserve">repulsion to keep points together. </w:t>
      </w:r>
      <w:r>
        <w:rPr>
          <w:spacing w:val="2"/>
        </w:rPr>
        <w:t xml:space="preserve">We </w:t>
      </w:r>
      <w:r>
        <w:t>advise</w:t>
      </w:r>
      <w:r>
        <w:rPr>
          <w:spacing w:val="-42"/>
        </w:rPr>
        <w:t xml:space="preserve"> </w:t>
      </w:r>
      <w:r>
        <w:t>against changing these</w:t>
      </w:r>
      <w:r>
        <w:rPr>
          <w:spacing w:val="-8"/>
        </w:rPr>
        <w:t xml:space="preserve"> </w:t>
      </w:r>
      <w:r>
        <w:t>settings.</w:t>
      </w:r>
    </w:p>
    <w:p w:rsidR="007268C6" w:rsidRDefault="00B40689">
      <w:pPr>
        <w:pStyle w:val="ListParagraph"/>
        <w:numPr>
          <w:ilvl w:val="4"/>
          <w:numId w:val="5"/>
        </w:numPr>
        <w:tabs>
          <w:tab w:val="left" w:pos="1544"/>
          <w:tab w:val="left" w:pos="1546"/>
        </w:tabs>
        <w:spacing w:before="58"/>
        <w:ind w:left="1545"/>
      </w:pPr>
      <w:r>
        <w:rPr>
          <w:b/>
        </w:rPr>
        <w:t>Strength</w:t>
      </w:r>
      <w:r>
        <w:t>. Increasing this will hold points closer to their original</w:t>
      </w:r>
      <w:r>
        <w:rPr>
          <w:spacing w:val="-39"/>
        </w:rPr>
        <w:t xml:space="preserve"> </w:t>
      </w:r>
      <w:r>
        <w:t>position.</w:t>
      </w:r>
    </w:p>
    <w:p w:rsidR="007268C6" w:rsidRDefault="00B40689">
      <w:pPr>
        <w:pStyle w:val="ListParagraph"/>
        <w:numPr>
          <w:ilvl w:val="4"/>
          <w:numId w:val="5"/>
        </w:numPr>
        <w:tabs>
          <w:tab w:val="left" w:pos="1544"/>
          <w:tab w:val="left" w:pos="1546"/>
        </w:tabs>
        <w:spacing w:before="77"/>
        <w:ind w:left="1545"/>
      </w:pPr>
      <w:r>
        <w:rPr>
          <w:b/>
        </w:rPr>
        <w:t>Gravity</w:t>
      </w:r>
      <w:r>
        <w:t xml:space="preserve">. This pulls the entire chart together around the </w:t>
      </w:r>
      <w:proofErr w:type="spellStart"/>
      <w:r>
        <w:t>centre</w:t>
      </w:r>
      <w:proofErr w:type="spellEnd"/>
      <w:r>
        <w:t xml:space="preserve"> of the</w:t>
      </w:r>
      <w:r>
        <w:rPr>
          <w:spacing w:val="-35"/>
        </w:rPr>
        <w:t xml:space="preserve"> </w:t>
      </w:r>
      <w:r>
        <w:t>points.</w:t>
      </w:r>
    </w:p>
    <w:p w:rsidR="007268C6" w:rsidRDefault="00B40689">
      <w:pPr>
        <w:pStyle w:val="ListParagraph"/>
        <w:numPr>
          <w:ilvl w:val="4"/>
          <w:numId w:val="5"/>
        </w:numPr>
        <w:tabs>
          <w:tab w:val="left" w:pos="1545"/>
          <w:tab w:val="left" w:pos="1546"/>
        </w:tabs>
        <w:spacing w:before="79" w:line="266" w:lineRule="auto"/>
        <w:ind w:left="1545" w:right="880" w:hanging="360"/>
      </w:pPr>
      <w:r>
        <w:rPr>
          <w:b/>
        </w:rPr>
        <w:t>Damping</w:t>
      </w:r>
      <w:r>
        <w:t>. This determines how long springs can attempt to keep points together. Reducing this will reduce layout time at the expense of collision avoidance.</w:t>
      </w: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rPr>
          <w:sz w:val="20"/>
        </w:rPr>
      </w:pPr>
    </w:p>
    <w:p w:rsidR="007268C6" w:rsidRDefault="007268C6">
      <w:pPr>
        <w:pStyle w:val="BodyText"/>
        <w:spacing w:before="8"/>
        <w:rPr>
          <w:sz w:val="16"/>
        </w:rPr>
      </w:pPr>
    </w:p>
    <w:p w:rsidR="007268C6" w:rsidRDefault="00B40689">
      <w:pPr>
        <w:pStyle w:val="BodyText"/>
        <w:spacing w:before="93"/>
        <w:ind w:right="103"/>
        <w:jc w:val="right"/>
      </w:pPr>
      <w:r>
        <w:t>13</w:t>
      </w:r>
    </w:p>
    <w:sectPr w:rsidR="007268C6">
      <w:pgSz w:w="11910" w:h="16840"/>
      <w:pgMar w:top="1020" w:right="1200" w:bottom="280" w:left="1200" w:header="7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40689">
      <w:r>
        <w:separator/>
      </w:r>
    </w:p>
  </w:endnote>
  <w:endnote w:type="continuationSeparator" w:id="0">
    <w:p w:rsidR="00000000" w:rsidRDefault="00B4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altName w:val="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40689">
      <w:r>
        <w:separator/>
      </w:r>
    </w:p>
  </w:footnote>
  <w:footnote w:type="continuationSeparator" w:id="0">
    <w:p w:rsidR="00000000" w:rsidRDefault="00B4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8C6" w:rsidRDefault="00B40689">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64.05pt;margin-top:38.2pt;width:228.95pt;height:14.35pt;z-index:-251658752;mso-position-horizontal-relative:page;mso-position-vertical-relative:page" filled="f" stroked="f">
          <v:textbox inset="0,0,0,0">
            <w:txbxContent>
              <w:p w:rsidR="007268C6" w:rsidRDefault="00B40689">
                <w:pPr>
                  <w:pStyle w:val="BodyText"/>
                  <w:spacing w:before="13"/>
                  <w:ind w:left="20"/>
                </w:pPr>
                <w:proofErr w:type="spellStart"/>
                <w:r>
                  <w:rPr>
                    <w:color w:val="00427C"/>
                  </w:rPr>
                  <w:t>MooD</w:t>
                </w:r>
                <w:proofErr w:type="spellEnd"/>
                <w:r>
                  <w:rPr>
                    <w:color w:val="00427C"/>
                  </w:rPr>
                  <w:t xml:space="preserve"> 15 Project and Risk Performance charts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04282"/>
    <w:multiLevelType w:val="multilevel"/>
    <w:tmpl w:val="29D056D8"/>
    <w:lvl w:ilvl="0">
      <w:start w:val="1"/>
      <w:numFmt w:val="decimal"/>
      <w:lvlText w:val="%1."/>
      <w:lvlJc w:val="left"/>
      <w:pPr>
        <w:ind w:left="503" w:hanging="360"/>
      </w:pPr>
      <w:rPr>
        <w:rFonts w:ascii="Trebuchet MS" w:eastAsia="Trebuchet MS" w:hAnsi="Trebuchet MS" w:cs="Trebuchet MS" w:hint="default"/>
        <w:b/>
        <w:bCs/>
        <w:w w:val="100"/>
        <w:sz w:val="36"/>
        <w:szCs w:val="36"/>
      </w:rPr>
    </w:lvl>
    <w:lvl w:ilvl="1">
      <w:start w:val="1"/>
      <w:numFmt w:val="decimal"/>
      <w:lvlText w:val="%1.%2."/>
      <w:lvlJc w:val="left"/>
      <w:pPr>
        <w:ind w:left="935" w:hanging="792"/>
      </w:pPr>
      <w:rPr>
        <w:rFonts w:ascii="Trebuchet MS" w:eastAsia="Trebuchet MS" w:hAnsi="Trebuchet MS" w:cs="Trebuchet MS" w:hint="default"/>
        <w:w w:val="99"/>
        <w:sz w:val="32"/>
        <w:szCs w:val="32"/>
      </w:rPr>
    </w:lvl>
    <w:lvl w:ilvl="2">
      <w:start w:val="1"/>
      <w:numFmt w:val="decimal"/>
      <w:lvlText w:val="%1.%2.%3."/>
      <w:lvlJc w:val="left"/>
      <w:pPr>
        <w:ind w:left="955" w:hanging="853"/>
      </w:pPr>
      <w:rPr>
        <w:rFonts w:ascii="Trebuchet MS" w:eastAsia="Trebuchet MS" w:hAnsi="Trebuchet MS" w:cs="Trebuchet MS" w:hint="default"/>
        <w:spacing w:val="-1"/>
        <w:w w:val="100"/>
        <w:sz w:val="28"/>
        <w:szCs w:val="28"/>
      </w:rPr>
    </w:lvl>
    <w:lvl w:ilvl="3">
      <w:numFmt w:val="bullet"/>
      <w:lvlText w:val=""/>
      <w:lvlJc w:val="left"/>
      <w:pPr>
        <w:ind w:left="811" w:hanging="255"/>
      </w:pPr>
      <w:rPr>
        <w:rFonts w:ascii="Symbol" w:eastAsia="Symbol" w:hAnsi="Symbol" w:cs="Symbol" w:hint="default"/>
        <w:w w:val="100"/>
        <w:sz w:val="22"/>
        <w:szCs w:val="22"/>
      </w:rPr>
    </w:lvl>
    <w:lvl w:ilvl="4">
      <w:numFmt w:val="bullet"/>
      <w:lvlText w:val="o"/>
      <w:lvlJc w:val="left"/>
      <w:pPr>
        <w:ind w:left="1544" w:hanging="361"/>
      </w:pPr>
      <w:rPr>
        <w:rFonts w:ascii="Courier New" w:eastAsia="Courier New" w:hAnsi="Courier New" w:cs="Courier New" w:hint="default"/>
        <w:w w:val="100"/>
        <w:sz w:val="22"/>
        <w:szCs w:val="22"/>
      </w:rPr>
    </w:lvl>
    <w:lvl w:ilvl="5">
      <w:numFmt w:val="bullet"/>
      <w:lvlText w:val="•"/>
      <w:lvlJc w:val="left"/>
      <w:pPr>
        <w:ind w:left="1000" w:hanging="361"/>
      </w:pPr>
      <w:rPr>
        <w:rFonts w:hint="default"/>
      </w:rPr>
    </w:lvl>
    <w:lvl w:ilvl="6">
      <w:numFmt w:val="bullet"/>
      <w:lvlText w:val="•"/>
      <w:lvlJc w:val="left"/>
      <w:pPr>
        <w:ind w:left="1540" w:hanging="361"/>
      </w:pPr>
      <w:rPr>
        <w:rFonts w:hint="default"/>
      </w:rPr>
    </w:lvl>
    <w:lvl w:ilvl="7">
      <w:numFmt w:val="bullet"/>
      <w:lvlText w:val="•"/>
      <w:lvlJc w:val="left"/>
      <w:pPr>
        <w:ind w:left="3481" w:hanging="361"/>
      </w:pPr>
      <w:rPr>
        <w:rFonts w:hint="default"/>
      </w:rPr>
    </w:lvl>
    <w:lvl w:ilvl="8">
      <w:numFmt w:val="bullet"/>
      <w:lvlText w:val="•"/>
      <w:lvlJc w:val="left"/>
      <w:pPr>
        <w:ind w:left="5423" w:hanging="361"/>
      </w:pPr>
      <w:rPr>
        <w:rFonts w:hint="default"/>
      </w:rPr>
    </w:lvl>
  </w:abstractNum>
  <w:abstractNum w:abstractNumId="1" w15:restartNumberingAfterBreak="0">
    <w:nsid w:val="123F200B"/>
    <w:multiLevelType w:val="hybridMultilevel"/>
    <w:tmpl w:val="F3F83B52"/>
    <w:lvl w:ilvl="0" w:tplc="041C0D52">
      <w:numFmt w:val="bullet"/>
      <w:lvlText w:val=""/>
      <w:lvlJc w:val="left"/>
      <w:pPr>
        <w:ind w:left="851" w:hanging="255"/>
      </w:pPr>
      <w:rPr>
        <w:rFonts w:ascii="Symbol" w:eastAsia="Symbol" w:hAnsi="Symbol" w:cs="Symbol" w:hint="default"/>
        <w:w w:val="100"/>
        <w:sz w:val="22"/>
        <w:szCs w:val="22"/>
      </w:rPr>
    </w:lvl>
    <w:lvl w:ilvl="1" w:tplc="48B6D0F6">
      <w:numFmt w:val="bullet"/>
      <w:lvlText w:val="o"/>
      <w:lvlJc w:val="left"/>
      <w:pPr>
        <w:ind w:left="1583" w:hanging="361"/>
      </w:pPr>
      <w:rPr>
        <w:rFonts w:ascii="Courier New" w:eastAsia="Courier New" w:hAnsi="Courier New" w:cs="Courier New" w:hint="default"/>
        <w:w w:val="100"/>
        <w:sz w:val="22"/>
        <w:szCs w:val="22"/>
      </w:rPr>
    </w:lvl>
    <w:lvl w:ilvl="2" w:tplc="2DFC94CC">
      <w:numFmt w:val="bullet"/>
      <w:lvlText w:val="•"/>
      <w:lvlJc w:val="left"/>
      <w:pPr>
        <w:ind w:left="2469" w:hanging="361"/>
      </w:pPr>
      <w:rPr>
        <w:rFonts w:hint="default"/>
      </w:rPr>
    </w:lvl>
    <w:lvl w:ilvl="3" w:tplc="EF34348C">
      <w:numFmt w:val="bullet"/>
      <w:lvlText w:val="•"/>
      <w:lvlJc w:val="left"/>
      <w:pPr>
        <w:ind w:left="3359" w:hanging="361"/>
      </w:pPr>
      <w:rPr>
        <w:rFonts w:hint="default"/>
      </w:rPr>
    </w:lvl>
    <w:lvl w:ilvl="4" w:tplc="3020C25E">
      <w:numFmt w:val="bullet"/>
      <w:lvlText w:val="•"/>
      <w:lvlJc w:val="left"/>
      <w:pPr>
        <w:ind w:left="4248" w:hanging="361"/>
      </w:pPr>
      <w:rPr>
        <w:rFonts w:hint="default"/>
      </w:rPr>
    </w:lvl>
    <w:lvl w:ilvl="5" w:tplc="13F85B96">
      <w:numFmt w:val="bullet"/>
      <w:lvlText w:val="•"/>
      <w:lvlJc w:val="left"/>
      <w:pPr>
        <w:ind w:left="5138" w:hanging="361"/>
      </w:pPr>
      <w:rPr>
        <w:rFonts w:hint="default"/>
      </w:rPr>
    </w:lvl>
    <w:lvl w:ilvl="6" w:tplc="1BDC2854">
      <w:numFmt w:val="bullet"/>
      <w:lvlText w:val="•"/>
      <w:lvlJc w:val="left"/>
      <w:pPr>
        <w:ind w:left="6028" w:hanging="361"/>
      </w:pPr>
      <w:rPr>
        <w:rFonts w:hint="default"/>
      </w:rPr>
    </w:lvl>
    <w:lvl w:ilvl="7" w:tplc="8540675C">
      <w:numFmt w:val="bullet"/>
      <w:lvlText w:val="•"/>
      <w:lvlJc w:val="left"/>
      <w:pPr>
        <w:ind w:left="6917" w:hanging="361"/>
      </w:pPr>
      <w:rPr>
        <w:rFonts w:hint="default"/>
      </w:rPr>
    </w:lvl>
    <w:lvl w:ilvl="8" w:tplc="D5E419DE">
      <w:numFmt w:val="bullet"/>
      <w:lvlText w:val="•"/>
      <w:lvlJc w:val="left"/>
      <w:pPr>
        <w:ind w:left="7807" w:hanging="361"/>
      </w:pPr>
      <w:rPr>
        <w:rFonts w:hint="default"/>
      </w:rPr>
    </w:lvl>
  </w:abstractNum>
  <w:abstractNum w:abstractNumId="2" w15:restartNumberingAfterBreak="0">
    <w:nsid w:val="28161A3D"/>
    <w:multiLevelType w:val="hybridMultilevel"/>
    <w:tmpl w:val="B114EEB2"/>
    <w:lvl w:ilvl="0" w:tplc="D3E48024">
      <w:numFmt w:val="bullet"/>
      <w:lvlText w:val=""/>
      <w:lvlJc w:val="left"/>
      <w:pPr>
        <w:ind w:left="851" w:hanging="255"/>
      </w:pPr>
      <w:rPr>
        <w:rFonts w:ascii="Symbol" w:eastAsia="Symbol" w:hAnsi="Symbol" w:cs="Symbol" w:hint="default"/>
        <w:w w:val="100"/>
        <w:sz w:val="22"/>
        <w:szCs w:val="22"/>
      </w:rPr>
    </w:lvl>
    <w:lvl w:ilvl="1" w:tplc="52A01EB6">
      <w:numFmt w:val="bullet"/>
      <w:lvlText w:val="•"/>
      <w:lvlJc w:val="left"/>
      <w:pPr>
        <w:ind w:left="1732" w:hanging="255"/>
      </w:pPr>
      <w:rPr>
        <w:rFonts w:hint="default"/>
      </w:rPr>
    </w:lvl>
    <w:lvl w:ilvl="2" w:tplc="B11AC3D8">
      <w:numFmt w:val="bullet"/>
      <w:lvlText w:val="•"/>
      <w:lvlJc w:val="left"/>
      <w:pPr>
        <w:ind w:left="2605" w:hanging="255"/>
      </w:pPr>
      <w:rPr>
        <w:rFonts w:hint="default"/>
      </w:rPr>
    </w:lvl>
    <w:lvl w:ilvl="3" w:tplc="E3304D10">
      <w:numFmt w:val="bullet"/>
      <w:lvlText w:val="•"/>
      <w:lvlJc w:val="left"/>
      <w:pPr>
        <w:ind w:left="3477" w:hanging="255"/>
      </w:pPr>
      <w:rPr>
        <w:rFonts w:hint="default"/>
      </w:rPr>
    </w:lvl>
    <w:lvl w:ilvl="4" w:tplc="BE2069F2">
      <w:numFmt w:val="bullet"/>
      <w:lvlText w:val="•"/>
      <w:lvlJc w:val="left"/>
      <w:pPr>
        <w:ind w:left="4350" w:hanging="255"/>
      </w:pPr>
      <w:rPr>
        <w:rFonts w:hint="default"/>
      </w:rPr>
    </w:lvl>
    <w:lvl w:ilvl="5" w:tplc="C786D804">
      <w:numFmt w:val="bullet"/>
      <w:lvlText w:val="•"/>
      <w:lvlJc w:val="left"/>
      <w:pPr>
        <w:ind w:left="5223" w:hanging="255"/>
      </w:pPr>
      <w:rPr>
        <w:rFonts w:hint="default"/>
      </w:rPr>
    </w:lvl>
    <w:lvl w:ilvl="6" w:tplc="AE20A65C">
      <w:numFmt w:val="bullet"/>
      <w:lvlText w:val="•"/>
      <w:lvlJc w:val="left"/>
      <w:pPr>
        <w:ind w:left="6095" w:hanging="255"/>
      </w:pPr>
      <w:rPr>
        <w:rFonts w:hint="default"/>
      </w:rPr>
    </w:lvl>
    <w:lvl w:ilvl="7" w:tplc="89808530">
      <w:numFmt w:val="bullet"/>
      <w:lvlText w:val="•"/>
      <w:lvlJc w:val="left"/>
      <w:pPr>
        <w:ind w:left="6968" w:hanging="255"/>
      </w:pPr>
      <w:rPr>
        <w:rFonts w:hint="default"/>
      </w:rPr>
    </w:lvl>
    <w:lvl w:ilvl="8" w:tplc="28A8247C">
      <w:numFmt w:val="bullet"/>
      <w:lvlText w:val="•"/>
      <w:lvlJc w:val="left"/>
      <w:pPr>
        <w:ind w:left="7841" w:hanging="255"/>
      </w:pPr>
      <w:rPr>
        <w:rFonts w:hint="default"/>
      </w:rPr>
    </w:lvl>
  </w:abstractNum>
  <w:abstractNum w:abstractNumId="3" w15:restartNumberingAfterBreak="0">
    <w:nsid w:val="46282FA3"/>
    <w:multiLevelType w:val="multilevel"/>
    <w:tmpl w:val="03B6ADC4"/>
    <w:lvl w:ilvl="0">
      <w:start w:val="1"/>
      <w:numFmt w:val="decimal"/>
      <w:lvlText w:val="%1."/>
      <w:lvlJc w:val="left"/>
      <w:pPr>
        <w:ind w:left="623" w:hanging="481"/>
      </w:pPr>
      <w:rPr>
        <w:rFonts w:ascii="Arial" w:eastAsia="Arial" w:hAnsi="Arial" w:cs="Arial" w:hint="default"/>
        <w:b/>
        <w:bCs/>
        <w:spacing w:val="-1"/>
        <w:w w:val="100"/>
        <w:sz w:val="22"/>
        <w:szCs w:val="22"/>
      </w:rPr>
    </w:lvl>
    <w:lvl w:ilvl="1">
      <w:start w:val="1"/>
      <w:numFmt w:val="decimal"/>
      <w:lvlText w:val="%1.%2."/>
      <w:lvlJc w:val="left"/>
      <w:pPr>
        <w:ind w:left="1103" w:hanging="721"/>
      </w:pPr>
      <w:rPr>
        <w:rFonts w:ascii="Arial" w:eastAsia="Arial" w:hAnsi="Arial" w:cs="Arial" w:hint="default"/>
        <w:spacing w:val="-1"/>
        <w:w w:val="100"/>
        <w:sz w:val="22"/>
        <w:szCs w:val="22"/>
      </w:rPr>
    </w:lvl>
    <w:lvl w:ilvl="2">
      <w:start w:val="1"/>
      <w:numFmt w:val="decimal"/>
      <w:lvlText w:val="%1.%2.%3."/>
      <w:lvlJc w:val="left"/>
      <w:pPr>
        <w:ind w:left="1583" w:hanging="961"/>
      </w:pPr>
      <w:rPr>
        <w:rFonts w:ascii="Arial" w:eastAsia="Arial" w:hAnsi="Arial" w:cs="Arial" w:hint="default"/>
        <w:spacing w:val="-3"/>
        <w:w w:val="100"/>
        <w:sz w:val="22"/>
        <w:szCs w:val="22"/>
      </w:rPr>
    </w:lvl>
    <w:lvl w:ilvl="3">
      <w:numFmt w:val="bullet"/>
      <w:lvlText w:val="•"/>
      <w:lvlJc w:val="left"/>
      <w:pPr>
        <w:ind w:left="2580" w:hanging="961"/>
      </w:pPr>
      <w:rPr>
        <w:rFonts w:hint="default"/>
      </w:rPr>
    </w:lvl>
    <w:lvl w:ilvl="4">
      <w:numFmt w:val="bullet"/>
      <w:lvlText w:val="•"/>
      <w:lvlJc w:val="left"/>
      <w:pPr>
        <w:ind w:left="3581" w:hanging="961"/>
      </w:pPr>
      <w:rPr>
        <w:rFonts w:hint="default"/>
      </w:rPr>
    </w:lvl>
    <w:lvl w:ilvl="5">
      <w:numFmt w:val="bullet"/>
      <w:lvlText w:val="•"/>
      <w:lvlJc w:val="left"/>
      <w:pPr>
        <w:ind w:left="4582" w:hanging="961"/>
      </w:pPr>
      <w:rPr>
        <w:rFonts w:hint="default"/>
      </w:rPr>
    </w:lvl>
    <w:lvl w:ilvl="6">
      <w:numFmt w:val="bullet"/>
      <w:lvlText w:val="•"/>
      <w:lvlJc w:val="left"/>
      <w:pPr>
        <w:ind w:left="5583" w:hanging="961"/>
      </w:pPr>
      <w:rPr>
        <w:rFonts w:hint="default"/>
      </w:rPr>
    </w:lvl>
    <w:lvl w:ilvl="7">
      <w:numFmt w:val="bullet"/>
      <w:lvlText w:val="•"/>
      <w:lvlJc w:val="left"/>
      <w:pPr>
        <w:ind w:left="6584" w:hanging="961"/>
      </w:pPr>
      <w:rPr>
        <w:rFonts w:hint="default"/>
      </w:rPr>
    </w:lvl>
    <w:lvl w:ilvl="8">
      <w:numFmt w:val="bullet"/>
      <w:lvlText w:val="•"/>
      <w:lvlJc w:val="left"/>
      <w:pPr>
        <w:ind w:left="7584" w:hanging="961"/>
      </w:pPr>
      <w:rPr>
        <w:rFonts w:hint="default"/>
      </w:rPr>
    </w:lvl>
  </w:abstractNum>
  <w:abstractNum w:abstractNumId="4" w15:restartNumberingAfterBreak="0">
    <w:nsid w:val="473876DC"/>
    <w:multiLevelType w:val="hybridMultilevel"/>
    <w:tmpl w:val="6C56B4D8"/>
    <w:lvl w:ilvl="0" w:tplc="7020F370">
      <w:numFmt w:val="bullet"/>
      <w:lvlText w:val=""/>
      <w:lvlJc w:val="left"/>
      <w:pPr>
        <w:ind w:left="851" w:hanging="255"/>
      </w:pPr>
      <w:rPr>
        <w:rFonts w:ascii="Symbol" w:eastAsia="Symbol" w:hAnsi="Symbol" w:cs="Symbol" w:hint="default"/>
        <w:w w:val="100"/>
        <w:sz w:val="22"/>
        <w:szCs w:val="22"/>
      </w:rPr>
    </w:lvl>
    <w:lvl w:ilvl="1" w:tplc="AD9A7DA2">
      <w:numFmt w:val="bullet"/>
      <w:lvlText w:val="o"/>
      <w:lvlJc w:val="left"/>
      <w:pPr>
        <w:ind w:left="1583" w:hanging="361"/>
      </w:pPr>
      <w:rPr>
        <w:rFonts w:ascii="Courier New" w:eastAsia="Courier New" w:hAnsi="Courier New" w:cs="Courier New" w:hint="default"/>
        <w:w w:val="100"/>
        <w:sz w:val="22"/>
        <w:szCs w:val="22"/>
      </w:rPr>
    </w:lvl>
    <w:lvl w:ilvl="2" w:tplc="5336D3CA">
      <w:numFmt w:val="bullet"/>
      <w:lvlText w:val="•"/>
      <w:lvlJc w:val="left"/>
      <w:pPr>
        <w:ind w:left="1580" w:hanging="361"/>
      </w:pPr>
      <w:rPr>
        <w:rFonts w:hint="default"/>
      </w:rPr>
    </w:lvl>
    <w:lvl w:ilvl="3" w:tplc="73643EEA">
      <w:numFmt w:val="bullet"/>
      <w:lvlText w:val="•"/>
      <w:lvlJc w:val="left"/>
      <w:pPr>
        <w:ind w:left="2565" w:hanging="361"/>
      </w:pPr>
      <w:rPr>
        <w:rFonts w:hint="default"/>
      </w:rPr>
    </w:lvl>
    <w:lvl w:ilvl="4" w:tplc="1B26D222">
      <w:numFmt w:val="bullet"/>
      <w:lvlText w:val="•"/>
      <w:lvlJc w:val="left"/>
      <w:pPr>
        <w:ind w:left="3551" w:hanging="361"/>
      </w:pPr>
      <w:rPr>
        <w:rFonts w:hint="default"/>
      </w:rPr>
    </w:lvl>
    <w:lvl w:ilvl="5" w:tplc="F14A61D2">
      <w:numFmt w:val="bullet"/>
      <w:lvlText w:val="•"/>
      <w:lvlJc w:val="left"/>
      <w:pPr>
        <w:ind w:left="4537" w:hanging="361"/>
      </w:pPr>
      <w:rPr>
        <w:rFonts w:hint="default"/>
      </w:rPr>
    </w:lvl>
    <w:lvl w:ilvl="6" w:tplc="42CCFCFE">
      <w:numFmt w:val="bullet"/>
      <w:lvlText w:val="•"/>
      <w:lvlJc w:val="left"/>
      <w:pPr>
        <w:ind w:left="5523" w:hanging="361"/>
      </w:pPr>
      <w:rPr>
        <w:rFonts w:hint="default"/>
      </w:rPr>
    </w:lvl>
    <w:lvl w:ilvl="7" w:tplc="3A5092B6">
      <w:numFmt w:val="bullet"/>
      <w:lvlText w:val="•"/>
      <w:lvlJc w:val="left"/>
      <w:pPr>
        <w:ind w:left="6509" w:hanging="361"/>
      </w:pPr>
      <w:rPr>
        <w:rFonts w:hint="default"/>
      </w:rPr>
    </w:lvl>
    <w:lvl w:ilvl="8" w:tplc="F784329E">
      <w:numFmt w:val="bullet"/>
      <w:lvlText w:val="•"/>
      <w:lvlJc w:val="left"/>
      <w:pPr>
        <w:ind w:left="7494" w:hanging="361"/>
      </w:pPr>
      <w:rPr>
        <w:rFonts w:hint="default"/>
      </w:rPr>
    </w:lvl>
  </w:abstractNum>
  <w:abstractNum w:abstractNumId="5" w15:restartNumberingAfterBreak="0">
    <w:nsid w:val="65D44DF5"/>
    <w:multiLevelType w:val="hybridMultilevel"/>
    <w:tmpl w:val="DE4E166E"/>
    <w:lvl w:ilvl="0" w:tplc="C9D45890">
      <w:numFmt w:val="bullet"/>
      <w:lvlText w:val=""/>
      <w:lvlJc w:val="left"/>
      <w:pPr>
        <w:ind w:left="851" w:hanging="255"/>
      </w:pPr>
      <w:rPr>
        <w:rFonts w:ascii="Symbol" w:eastAsia="Symbol" w:hAnsi="Symbol" w:cs="Symbol" w:hint="default"/>
        <w:w w:val="100"/>
        <w:sz w:val="22"/>
        <w:szCs w:val="22"/>
      </w:rPr>
    </w:lvl>
    <w:lvl w:ilvl="1" w:tplc="FF10A8D0">
      <w:numFmt w:val="bullet"/>
      <w:lvlText w:val="•"/>
      <w:lvlJc w:val="left"/>
      <w:pPr>
        <w:ind w:left="1732" w:hanging="255"/>
      </w:pPr>
      <w:rPr>
        <w:rFonts w:hint="default"/>
      </w:rPr>
    </w:lvl>
    <w:lvl w:ilvl="2" w:tplc="E2CADA42">
      <w:numFmt w:val="bullet"/>
      <w:lvlText w:val="•"/>
      <w:lvlJc w:val="left"/>
      <w:pPr>
        <w:ind w:left="2605" w:hanging="255"/>
      </w:pPr>
      <w:rPr>
        <w:rFonts w:hint="default"/>
      </w:rPr>
    </w:lvl>
    <w:lvl w:ilvl="3" w:tplc="AAC4B12E">
      <w:numFmt w:val="bullet"/>
      <w:lvlText w:val="•"/>
      <w:lvlJc w:val="left"/>
      <w:pPr>
        <w:ind w:left="3477" w:hanging="255"/>
      </w:pPr>
      <w:rPr>
        <w:rFonts w:hint="default"/>
      </w:rPr>
    </w:lvl>
    <w:lvl w:ilvl="4" w:tplc="B6AEB324">
      <w:numFmt w:val="bullet"/>
      <w:lvlText w:val="•"/>
      <w:lvlJc w:val="left"/>
      <w:pPr>
        <w:ind w:left="4350" w:hanging="255"/>
      </w:pPr>
      <w:rPr>
        <w:rFonts w:hint="default"/>
      </w:rPr>
    </w:lvl>
    <w:lvl w:ilvl="5" w:tplc="1DA2586E">
      <w:numFmt w:val="bullet"/>
      <w:lvlText w:val="•"/>
      <w:lvlJc w:val="left"/>
      <w:pPr>
        <w:ind w:left="5223" w:hanging="255"/>
      </w:pPr>
      <w:rPr>
        <w:rFonts w:hint="default"/>
      </w:rPr>
    </w:lvl>
    <w:lvl w:ilvl="6" w:tplc="F3489E30">
      <w:numFmt w:val="bullet"/>
      <w:lvlText w:val="•"/>
      <w:lvlJc w:val="left"/>
      <w:pPr>
        <w:ind w:left="6095" w:hanging="255"/>
      </w:pPr>
      <w:rPr>
        <w:rFonts w:hint="default"/>
      </w:rPr>
    </w:lvl>
    <w:lvl w:ilvl="7" w:tplc="076629BC">
      <w:numFmt w:val="bullet"/>
      <w:lvlText w:val="•"/>
      <w:lvlJc w:val="left"/>
      <w:pPr>
        <w:ind w:left="6968" w:hanging="255"/>
      </w:pPr>
      <w:rPr>
        <w:rFonts w:hint="default"/>
      </w:rPr>
    </w:lvl>
    <w:lvl w:ilvl="8" w:tplc="8ED4D6C2">
      <w:numFmt w:val="bullet"/>
      <w:lvlText w:val="•"/>
      <w:lvlJc w:val="left"/>
      <w:pPr>
        <w:ind w:left="7841" w:hanging="255"/>
      </w:pPr>
      <w:rPr>
        <w:rFont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7268C6"/>
    <w:rsid w:val="007268C6"/>
    <w:rsid w:val="00B40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7F9A972"/>
  <w15:docId w15:val="{088BE58E-C2CC-4356-8F13-13212FAF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25"/>
      <w:ind w:left="503" w:hanging="360"/>
      <w:outlineLvl w:val="0"/>
    </w:pPr>
    <w:rPr>
      <w:rFonts w:ascii="Trebuchet MS" w:eastAsia="Trebuchet MS" w:hAnsi="Trebuchet MS" w:cs="Trebuchet MS"/>
      <w:b/>
      <w:bCs/>
      <w:sz w:val="36"/>
      <w:szCs w:val="36"/>
    </w:rPr>
  </w:style>
  <w:style w:type="paragraph" w:styleId="Heading2">
    <w:name w:val="heading 2"/>
    <w:basedOn w:val="Normal"/>
    <w:uiPriority w:val="1"/>
    <w:qFormat/>
    <w:pPr>
      <w:ind w:left="935" w:hanging="792"/>
      <w:outlineLvl w:val="1"/>
    </w:pPr>
    <w:rPr>
      <w:rFonts w:ascii="Trebuchet MS" w:eastAsia="Trebuchet MS" w:hAnsi="Trebuchet MS" w:cs="Trebuchet MS"/>
      <w:sz w:val="32"/>
      <w:szCs w:val="32"/>
    </w:rPr>
  </w:style>
  <w:style w:type="paragraph" w:styleId="Heading3">
    <w:name w:val="heading 3"/>
    <w:basedOn w:val="Normal"/>
    <w:uiPriority w:val="1"/>
    <w:qFormat/>
    <w:pPr>
      <w:ind w:left="955" w:hanging="852"/>
      <w:outlineLvl w:val="2"/>
    </w:pPr>
    <w:rPr>
      <w:rFonts w:ascii="Trebuchet MS" w:eastAsia="Trebuchet MS" w:hAnsi="Trebuchet MS" w:cs="Trebuchet MS"/>
      <w:sz w:val="28"/>
      <w:szCs w:val="28"/>
    </w:rPr>
  </w:style>
  <w:style w:type="paragraph" w:styleId="Heading4">
    <w:name w:val="heading 4"/>
    <w:basedOn w:val="Normal"/>
    <w:uiPriority w:val="1"/>
    <w:qFormat/>
    <w:pPr>
      <w:ind w:left="142"/>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10"/>
      <w:ind w:left="623" w:hanging="480"/>
    </w:pPr>
    <w:rPr>
      <w:b/>
      <w:bCs/>
    </w:rPr>
  </w:style>
  <w:style w:type="paragraph" w:styleId="TOC2">
    <w:name w:val="toc 2"/>
    <w:basedOn w:val="Normal"/>
    <w:uiPriority w:val="1"/>
    <w:qFormat/>
    <w:pPr>
      <w:spacing w:before="238"/>
      <w:ind w:left="1103" w:hanging="720"/>
    </w:pPr>
  </w:style>
  <w:style w:type="paragraph" w:styleId="TOC3">
    <w:name w:val="toc 3"/>
    <w:basedOn w:val="Normal"/>
    <w:uiPriority w:val="1"/>
    <w:qFormat/>
    <w:pPr>
      <w:spacing w:before="236"/>
      <w:ind w:left="1583" w:hanging="960"/>
    </w:pPr>
  </w:style>
  <w:style w:type="paragraph" w:styleId="BodyText">
    <w:name w:val="Body Text"/>
    <w:basedOn w:val="Normal"/>
    <w:uiPriority w:val="1"/>
    <w:qFormat/>
  </w:style>
  <w:style w:type="paragraph" w:styleId="ListParagraph">
    <w:name w:val="List Paragraph"/>
    <w:basedOn w:val="Normal"/>
    <w:uiPriority w:val="1"/>
    <w:qFormat/>
    <w:pPr>
      <w:ind w:left="851" w:hanging="255"/>
    </w:pPr>
  </w:style>
  <w:style w:type="paragraph" w:customStyle="1" w:styleId="TableParagraph">
    <w:name w:val="Table Paragraph"/>
    <w:basedOn w:val="Normal"/>
    <w:uiPriority w:val="1"/>
    <w:qFormat/>
    <w:pPr>
      <w:spacing w:line="227" w:lineRule="exact"/>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2501</Words>
  <Characters>14261</Characters>
  <Application>Microsoft Office Word</Application>
  <DocSecurity>0</DocSecurity>
  <Lines>118</Lines>
  <Paragraphs>33</Paragraphs>
  <ScaleCrop>false</ScaleCrop>
  <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Salamander Technical Note</dc:title>
  <dc:subject>&lt;Insert the Subject of your Technical Note here&gt;</dc:subject>
  <dc:creator>Rab Tait</dc:creator>
  <cp:keywords>Level One - External Distribution</cp:keywords>
  <cp:lastModifiedBy>Iva Sharp</cp:lastModifiedBy>
  <cp:revision>2</cp:revision>
  <dcterms:created xsi:type="dcterms:W3CDTF">2017-08-08T11:03:00Z</dcterms:created>
  <dcterms:modified xsi:type="dcterms:W3CDTF">2017-10-26T16:57:00Z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2015-01-15T00:00:00Z</vt:filetime>
  </property>
  <property fmtid="{D5CDD505-2E9C-101B-9397-08002B2CF9AE}" pid="3" name="Creator">
    <vt:lpwstr>Acrobat PDFMaker 11 for Word</vt:lpwstr>
  </property>
  <property fmtid="{D5CDD505-2E9C-101B-9397-08002B2CF9AE}" pid="4" name="LastSaved">
    <vt:filetime>2017-08-08T00:00:00Z</vt:filetime>
  </property>
</Properties>
</file>