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AF1" w:rsidRDefault="00784E2A">
      <w:pPr>
        <w:pStyle w:val="BodyText"/>
        <w:ind w:left="5001"/>
        <w:rPr>
          <w:rFonts w:ascii="Times New Roman"/>
          <w:sz w:val="20"/>
        </w:rPr>
      </w:pPr>
      <w:r>
        <w:rPr>
          <w:rFonts w:ascii="Times New Roman"/>
          <w:noProof/>
          <w:sz w:val="20"/>
        </w:rPr>
        <w:drawing>
          <wp:anchor distT="0" distB="0" distL="114300" distR="114300" simplePos="0" relativeHeight="251658752" behindDoc="0" locked="0" layoutInCell="1" allowOverlap="1">
            <wp:simplePos x="0" y="0"/>
            <wp:positionH relativeFrom="column">
              <wp:posOffset>4098536</wp:posOffset>
            </wp:positionH>
            <wp:positionV relativeFrom="paragraph">
              <wp:posOffset>-887013</wp:posOffset>
            </wp:positionV>
            <wp:extent cx="2648585" cy="88265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sharp\AppData\Local\Microsoft\Windows\INetCache\Content.Word\MooD_Logo_RGB_Posit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5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AF1" w:rsidRDefault="00EB3AF1">
      <w:pPr>
        <w:pStyle w:val="BodyText"/>
        <w:rPr>
          <w:rFonts w:ascii="Times New Roman"/>
          <w:sz w:val="20"/>
        </w:rPr>
      </w:pPr>
    </w:p>
    <w:p w:rsidR="00EB3AF1" w:rsidRDefault="00EB3AF1">
      <w:pPr>
        <w:pStyle w:val="BodyText"/>
        <w:rPr>
          <w:rFonts w:ascii="Times New Roman"/>
          <w:sz w:val="20"/>
        </w:rPr>
      </w:pPr>
    </w:p>
    <w:p w:rsidR="00EB3AF1" w:rsidRDefault="00EB3AF1">
      <w:pPr>
        <w:pStyle w:val="BodyText"/>
        <w:rPr>
          <w:rFonts w:ascii="Times New Roman"/>
          <w:sz w:val="20"/>
        </w:rPr>
      </w:pPr>
    </w:p>
    <w:p w:rsidR="00EB3AF1" w:rsidRDefault="00EB3AF1">
      <w:pPr>
        <w:pStyle w:val="BodyText"/>
        <w:rPr>
          <w:rFonts w:ascii="Times New Roman"/>
          <w:sz w:val="20"/>
        </w:rPr>
      </w:pPr>
    </w:p>
    <w:p w:rsidR="00EB3AF1" w:rsidRDefault="00EB3AF1">
      <w:pPr>
        <w:pStyle w:val="BodyText"/>
        <w:spacing w:before="2"/>
        <w:rPr>
          <w:rFonts w:ascii="Times New Roman"/>
          <w:sz w:val="25"/>
        </w:rPr>
      </w:pPr>
      <w:bookmarkStart w:id="0" w:name="_GoBack"/>
      <w:bookmarkEnd w:id="0"/>
    </w:p>
    <w:p w:rsidR="00EB3AF1" w:rsidRDefault="00784E2A">
      <w:pPr>
        <w:spacing w:before="100"/>
        <w:ind w:left="103"/>
        <w:rPr>
          <w:rFonts w:ascii="Trebuchet MS"/>
          <w:sz w:val="36"/>
        </w:rPr>
      </w:pPr>
      <w:r>
        <w:rPr>
          <w:rFonts w:ascii="Trebuchet MS"/>
          <w:sz w:val="36"/>
        </w:rPr>
        <w:t>MooD 15</w:t>
      </w:r>
    </w:p>
    <w:p w:rsidR="00EB3AF1" w:rsidRDefault="00784E2A">
      <w:pPr>
        <w:spacing w:before="299"/>
        <w:ind w:left="103"/>
        <w:rPr>
          <w:rFonts w:ascii="Trebuchet MS"/>
          <w:sz w:val="40"/>
        </w:rPr>
      </w:pPr>
      <w:bookmarkStart w:id="1" w:name="Radial_Chart_Guide"/>
      <w:bookmarkStart w:id="2" w:name="_bookmark0"/>
      <w:bookmarkEnd w:id="1"/>
      <w:bookmarkEnd w:id="2"/>
      <w:r>
        <w:rPr>
          <w:rFonts w:ascii="Trebuchet MS"/>
          <w:sz w:val="40"/>
        </w:rPr>
        <w:t>Radial Chart Guide</w:t>
      </w: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rPr>
          <w:rFonts w:ascii="Trebuchet MS"/>
          <w:sz w:val="20"/>
        </w:rPr>
      </w:pPr>
    </w:p>
    <w:p w:rsidR="00EB3AF1" w:rsidRDefault="00EB3AF1">
      <w:pPr>
        <w:pStyle w:val="BodyText"/>
        <w:spacing w:before="4"/>
        <w:rPr>
          <w:rFonts w:ascii="Trebuchet MS"/>
          <w:sz w:val="25"/>
        </w:rPr>
      </w:pPr>
    </w:p>
    <w:p w:rsidR="00EB3AF1" w:rsidRDefault="00784E2A">
      <w:pPr>
        <w:pStyle w:val="BodyText"/>
        <w:spacing w:before="93"/>
        <w:ind w:left="103"/>
      </w:pPr>
      <w:r>
        <w:t>Document Number: MooD15RADC44</w:t>
      </w:r>
    </w:p>
    <w:p w:rsidR="00EB3AF1" w:rsidRDefault="00EB3AF1">
      <w:pPr>
        <w:pStyle w:val="BodyText"/>
        <w:rPr>
          <w:sz w:val="24"/>
        </w:rPr>
      </w:pPr>
    </w:p>
    <w:p w:rsidR="00EB3AF1" w:rsidRDefault="00784E2A">
      <w:pPr>
        <w:pStyle w:val="BodyText"/>
        <w:spacing w:before="1"/>
        <w:ind w:left="103"/>
        <w:rPr>
          <w:rFonts w:ascii="Cambria" w:hAnsi="Cambria"/>
          <w:b/>
          <w:sz w:val="16"/>
        </w:rPr>
      </w:pPr>
      <w:r>
        <w:t>© MooD Enterprises Ltd., all rights reserved</w:t>
      </w:r>
      <w:r>
        <w:rPr>
          <w:rFonts w:ascii="Cambria" w:hAnsi="Cambria"/>
          <w:b/>
          <w:color w:val="85A99E"/>
          <w:sz w:val="16"/>
        </w:rPr>
        <w:t>.</w:t>
      </w:r>
    </w:p>
    <w:p w:rsidR="00EB3AF1" w:rsidRDefault="00EB3AF1">
      <w:pPr>
        <w:rPr>
          <w:rFonts w:ascii="Cambria" w:hAnsi="Cambria"/>
          <w:sz w:val="16"/>
        </w:rPr>
        <w:sectPr w:rsidR="00EB3AF1">
          <w:type w:val="continuous"/>
          <w:pgSz w:w="11910" w:h="16840"/>
          <w:pgMar w:top="1520" w:right="1140" w:bottom="280" w:left="1200" w:header="720" w:footer="720" w:gutter="0"/>
          <w:cols w:space="720"/>
        </w:sectPr>
      </w:pPr>
    </w:p>
    <w:p w:rsidR="00EB3AF1" w:rsidRDefault="00EB3AF1">
      <w:pPr>
        <w:pStyle w:val="BodyText"/>
        <w:rPr>
          <w:rFonts w:ascii="Cambria"/>
          <w:b/>
          <w:sz w:val="20"/>
        </w:rPr>
      </w:pPr>
    </w:p>
    <w:p w:rsidR="00EB3AF1" w:rsidRDefault="00EB3AF1">
      <w:pPr>
        <w:pStyle w:val="BodyText"/>
        <w:spacing w:before="9"/>
        <w:rPr>
          <w:rFonts w:ascii="Cambria"/>
          <w:b/>
          <w:sz w:val="19"/>
        </w:rPr>
      </w:pPr>
    </w:p>
    <w:p w:rsidR="00EB3AF1" w:rsidRDefault="00784E2A">
      <w:pPr>
        <w:pStyle w:val="Heading3"/>
      </w:pPr>
      <w:r>
        <w:t>Notice of Copyright and Trademarks</w:t>
      </w:r>
    </w:p>
    <w:p w:rsidR="00EB3AF1" w:rsidRDefault="00784E2A">
      <w:pPr>
        <w:pStyle w:val="BodyText"/>
        <w:spacing w:before="99"/>
        <w:ind w:left="103"/>
      </w:pPr>
      <w:r>
        <w:t>MooD 15 Radial Chart Guide</w:t>
      </w:r>
    </w:p>
    <w:p w:rsidR="00EB3AF1" w:rsidRDefault="00784E2A">
      <w:pPr>
        <w:pStyle w:val="BodyText"/>
        <w:spacing w:before="99" w:line="276" w:lineRule="auto"/>
        <w:ind w:left="103" w:right="468"/>
      </w:pPr>
      <w:r>
        <w:t>® MooD, MooD Smarter Decisions, Performance Activation, Synchronization Activation Technology and Knowledge Map are registered trademarks of MooD Enterprises Ltd. in the United Kingdom and / or other countries.</w:t>
      </w:r>
    </w:p>
    <w:p w:rsidR="00EB3AF1" w:rsidRDefault="00784E2A">
      <w:pPr>
        <w:pStyle w:val="BodyText"/>
        <w:spacing w:before="60" w:line="276" w:lineRule="auto"/>
        <w:ind w:left="103" w:right="1020"/>
      </w:pPr>
      <w:r>
        <w:t>Microsoft and Windows are trademarks of Micro</w:t>
      </w:r>
      <w:r>
        <w:t>soft Corporation in the USA and other countries.</w:t>
      </w:r>
    </w:p>
    <w:p w:rsidR="00EB3AF1" w:rsidRDefault="00784E2A">
      <w:pPr>
        <w:pStyle w:val="BodyText"/>
        <w:spacing w:before="63" w:line="276" w:lineRule="auto"/>
        <w:ind w:left="103" w:right="518"/>
      </w:pPr>
      <w:r>
        <w:t>Rights to all other referred trademarks or registered trademarks reside with their respective owners.</w:t>
      </w:r>
    </w:p>
    <w:p w:rsidR="00EB3AF1" w:rsidRDefault="00784E2A">
      <w:pPr>
        <w:pStyle w:val="BodyText"/>
        <w:spacing w:before="60" w:line="276" w:lineRule="auto"/>
        <w:ind w:left="103" w:right="90" w:hanging="1"/>
      </w:pPr>
      <w:r>
        <w:t>Aspects of the Enterprise Business Model, Model-Driven Data Aggregation and Business Solutions to Support</w:t>
      </w:r>
      <w:r>
        <w:t xml:space="preserve"> Smarter Decisions are protected by International Patent and Patent Pending. These include the Meta-Architecture Framework, Panels Technologies, Auto- Explorer, Business Orchestration, the Activator mechanism, Process Driven System, Performance Activation,</w:t>
      </w:r>
      <w:r>
        <w:t xml:space="preserve"> Model-Driven Enterprise Management, Dynamic Aggregation, Smart Columns, the Variant Mechanism, and other technologies and mechanisms implemented within MooD Business Architect and MooD Active Enterprise.</w:t>
      </w:r>
    </w:p>
    <w:p w:rsidR="00EB3AF1" w:rsidRDefault="00784E2A">
      <w:pPr>
        <w:pStyle w:val="BodyText"/>
        <w:spacing w:before="62" w:line="276" w:lineRule="auto"/>
        <w:ind w:left="103" w:right="224"/>
      </w:pPr>
      <w:r>
        <w:t>© MooD Enterprises Ltd., all rights reserved. No pa</w:t>
      </w:r>
      <w:r>
        <w:t>rt of this document may be reproduced by any means, or transmitted, or translated into machine language without the written permission of the company.</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6"/>
        <w:rPr>
          <w:sz w:val="21"/>
        </w:rPr>
      </w:pPr>
    </w:p>
    <w:p w:rsidR="00EB3AF1" w:rsidRDefault="00784E2A">
      <w:pPr>
        <w:pStyle w:val="BodyText"/>
        <w:spacing w:before="94"/>
        <w:ind w:left="103"/>
      </w:pPr>
      <w:r>
        <w:t>2</w:t>
      </w:r>
    </w:p>
    <w:p w:rsidR="00EB3AF1" w:rsidRDefault="00EB3AF1">
      <w:pPr>
        <w:sectPr w:rsidR="00EB3AF1">
          <w:headerReference w:type="default" r:id="rId8"/>
          <w:pgSz w:w="11910" w:h="16840"/>
          <w:pgMar w:top="1020" w:right="1240" w:bottom="280" w:left="1200" w:header="784" w:footer="0" w:gutter="0"/>
          <w:cols w:space="720"/>
        </w:sectPr>
      </w:pPr>
    </w:p>
    <w:p w:rsidR="00EB3AF1" w:rsidRDefault="00EB3AF1">
      <w:pPr>
        <w:pStyle w:val="BodyText"/>
        <w:rPr>
          <w:sz w:val="20"/>
        </w:rPr>
      </w:pPr>
    </w:p>
    <w:p w:rsidR="00EB3AF1" w:rsidRDefault="00EB3AF1">
      <w:pPr>
        <w:pStyle w:val="BodyText"/>
        <w:rPr>
          <w:sz w:val="18"/>
        </w:rPr>
      </w:pPr>
    </w:p>
    <w:p w:rsidR="00EB3AF1" w:rsidRDefault="00784E2A">
      <w:pPr>
        <w:pStyle w:val="Heading1"/>
      </w:pPr>
      <w:r>
        <w:pict>
          <v:line id="_x0000_s2073" style="position:absolute;left:0;text-align:left;z-index:251660800;mso-position-horizontal-relative:page" from="63.7pt,27.25pt" to="531.5pt,27.25pt" strokecolor="#00427d" strokeweight=".72pt">
            <w10:wrap anchorx="page"/>
          </v:line>
        </w:pict>
      </w:r>
      <w:bookmarkStart w:id="3" w:name="Contents"/>
      <w:bookmarkEnd w:id="3"/>
      <w:r>
        <w:t>Contents</w:t>
      </w:r>
    </w:p>
    <w:sdt>
      <w:sdtPr>
        <w:id w:val="111560160"/>
        <w:docPartObj>
          <w:docPartGallery w:val="Table of Contents"/>
          <w:docPartUnique/>
        </w:docPartObj>
      </w:sdtPr>
      <w:sdtEndPr/>
      <w:sdtContent>
        <w:p w:rsidR="00EB3AF1" w:rsidRDefault="00784E2A">
          <w:pPr>
            <w:pStyle w:val="TOC2"/>
            <w:tabs>
              <w:tab w:val="right" w:leader="dot" w:pos="9215"/>
            </w:tabs>
            <w:spacing w:before="212"/>
          </w:pPr>
          <w:hyperlink w:anchor="_bookmark0" w:history="1">
            <w:r>
              <w:t>Radial</w:t>
            </w:r>
            <w:r>
              <w:rPr>
                <w:spacing w:val="-1"/>
              </w:rPr>
              <w:t xml:space="preserve"> </w:t>
            </w:r>
            <w:r>
              <w:t>Chart</w:t>
            </w:r>
            <w:r>
              <w:rPr>
                <w:spacing w:val="-1"/>
              </w:rPr>
              <w:t xml:space="preserve"> </w:t>
            </w:r>
            <w:r>
              <w:t>Guide</w:t>
            </w:r>
            <w:r>
              <w:tab/>
              <w:t>1</w:t>
            </w:r>
          </w:hyperlink>
        </w:p>
        <w:p w:rsidR="00EB3AF1" w:rsidRDefault="00784E2A">
          <w:pPr>
            <w:pStyle w:val="TOC2"/>
            <w:tabs>
              <w:tab w:val="right" w:leader="dot" w:pos="9215"/>
            </w:tabs>
            <w:spacing w:before="238"/>
          </w:pPr>
          <w:hyperlink w:anchor="_bookmark1" w:history="1">
            <w:r>
              <w:t>Introduction</w:t>
            </w:r>
            <w:r>
              <w:tab/>
              <w:t>4</w:t>
            </w:r>
          </w:hyperlink>
        </w:p>
        <w:p w:rsidR="00EB3AF1" w:rsidRDefault="00784E2A">
          <w:pPr>
            <w:pStyle w:val="TOC3"/>
            <w:tabs>
              <w:tab w:val="right" w:leader="dot" w:pos="9215"/>
            </w:tabs>
          </w:pPr>
          <w:hyperlink w:anchor="_bookmark2" w:history="1">
            <w:r>
              <w:t>Related</w:t>
            </w:r>
            <w:r>
              <w:rPr>
                <w:spacing w:val="-1"/>
              </w:rPr>
              <w:t xml:space="preserve"> </w:t>
            </w:r>
            <w:r>
              <w:t>documentation</w:t>
            </w:r>
            <w:r>
              <w:tab/>
              <w:t>4</w:t>
            </w:r>
          </w:hyperlink>
        </w:p>
        <w:p w:rsidR="00EB3AF1" w:rsidRDefault="00784E2A">
          <w:pPr>
            <w:pStyle w:val="TOC2"/>
            <w:tabs>
              <w:tab w:val="right" w:leader="dot" w:pos="9215"/>
            </w:tabs>
            <w:spacing w:before="239"/>
          </w:pPr>
          <w:hyperlink w:anchor="_bookmark3" w:history="1">
            <w:r>
              <w:t>About</w:t>
            </w:r>
            <w:r>
              <w:t xml:space="preserve"> </w:t>
            </w:r>
            <w:r>
              <w:t>Radial</w:t>
            </w:r>
            <w:r>
              <w:rPr>
                <w:spacing w:val="-1"/>
              </w:rPr>
              <w:t xml:space="preserve"> </w:t>
            </w:r>
            <w:r>
              <w:t>charts</w:t>
            </w:r>
            <w:r>
              <w:tab/>
              <w:t>5</w:t>
            </w:r>
          </w:hyperlink>
        </w:p>
        <w:p w:rsidR="00EB3AF1" w:rsidRDefault="00784E2A">
          <w:pPr>
            <w:pStyle w:val="TOC3"/>
            <w:tabs>
              <w:tab w:val="right" w:leader="dot" w:pos="9215"/>
            </w:tabs>
          </w:pPr>
          <w:hyperlink w:anchor="_bookmark4" w:history="1">
            <w:r>
              <w:t>General</w:t>
            </w:r>
            <w:r>
              <w:rPr>
                <w:spacing w:val="-4"/>
              </w:rPr>
              <w:t xml:space="preserve"> </w:t>
            </w:r>
            <w:r>
              <w:t>features</w:t>
            </w:r>
            <w:r>
              <w:tab/>
              <w:t>6</w:t>
            </w:r>
          </w:hyperlink>
        </w:p>
        <w:p w:rsidR="00EB3AF1" w:rsidRDefault="00784E2A">
          <w:pPr>
            <w:pStyle w:val="TOC3"/>
            <w:tabs>
              <w:tab w:val="right" w:leader="dot" w:pos="9215"/>
            </w:tabs>
            <w:spacing w:before="238"/>
          </w:pPr>
          <w:hyperlink w:anchor="_bookmark5" w:history="1">
            <w:r>
              <w:t>Active</w:t>
            </w:r>
            <w:r>
              <w:rPr>
                <w:spacing w:val="-1"/>
              </w:rPr>
              <w:t xml:space="preserve"> </w:t>
            </w:r>
            <w:r>
              <w:t>Enterprise</w:t>
            </w:r>
            <w:r>
              <w:rPr>
                <w:spacing w:val="-5"/>
              </w:rPr>
              <w:t xml:space="preserve"> </w:t>
            </w:r>
            <w:r>
              <w:t>features</w:t>
            </w:r>
            <w:r>
              <w:tab/>
              <w:t>6</w:t>
            </w:r>
          </w:hyperlink>
        </w:p>
        <w:p w:rsidR="00EB3AF1" w:rsidRDefault="00784E2A">
          <w:pPr>
            <w:pStyle w:val="TOC3"/>
            <w:tabs>
              <w:tab w:val="right" w:leader="dot" w:pos="9215"/>
            </w:tabs>
          </w:pPr>
          <w:hyperlink w:anchor="_bookmark6" w:history="1">
            <w:r>
              <w:t>Configuration</w:t>
            </w:r>
            <w:r>
              <w:rPr>
                <w:spacing w:val="-3"/>
              </w:rPr>
              <w:t xml:space="preserve"> </w:t>
            </w:r>
            <w:r>
              <w:t>features</w:t>
            </w:r>
            <w:r>
              <w:tab/>
              <w:t>7</w:t>
            </w:r>
          </w:hyperlink>
        </w:p>
        <w:p w:rsidR="00EB3AF1" w:rsidRDefault="00784E2A">
          <w:pPr>
            <w:pStyle w:val="TOC2"/>
            <w:tabs>
              <w:tab w:val="right" w:leader="dot" w:pos="9215"/>
            </w:tabs>
            <w:spacing w:before="239"/>
            <w:ind w:left="142"/>
          </w:pPr>
          <w:hyperlink w:anchor="_bookmark7" w:history="1">
            <w:r>
              <w:t>Adding a Radial chart to</w:t>
            </w:r>
            <w:r>
              <w:rPr>
                <w:spacing w:val="-5"/>
              </w:rPr>
              <w:t xml:space="preserve"> </w:t>
            </w:r>
            <w:r>
              <w:t>a</w:t>
            </w:r>
            <w:r>
              <w:rPr>
                <w:spacing w:val="-1"/>
              </w:rPr>
              <w:t xml:space="preserve"> </w:t>
            </w:r>
            <w:r>
              <w:t>model</w:t>
            </w:r>
            <w:r>
              <w:tab/>
              <w:t>9</w:t>
            </w:r>
          </w:hyperlink>
        </w:p>
        <w:p w:rsidR="00EB3AF1" w:rsidRDefault="00784E2A">
          <w:pPr>
            <w:pStyle w:val="TOC3"/>
            <w:tabs>
              <w:tab w:val="right" w:leader="dot" w:pos="9214"/>
            </w:tabs>
            <w:ind w:left="382"/>
          </w:pPr>
          <w:hyperlink w:anchor="_bookmark10" w:history="1">
            <w:r>
              <w:t>Testing Radial charts –</w:t>
            </w:r>
            <w:r>
              <w:rPr>
                <w:spacing w:val="-4"/>
              </w:rPr>
              <w:t xml:space="preserve"> </w:t>
            </w:r>
            <w:r>
              <w:t>web</w:t>
            </w:r>
            <w:r>
              <w:rPr>
                <w:spacing w:val="-1"/>
              </w:rPr>
              <w:t xml:space="preserve"> </w:t>
            </w:r>
            <w:r>
              <w:t>preview</w:t>
            </w:r>
            <w:r>
              <w:tab/>
              <w:t>14</w:t>
            </w:r>
          </w:hyperlink>
        </w:p>
        <w:p w:rsidR="00EB3AF1" w:rsidRDefault="00784E2A">
          <w:pPr>
            <w:pStyle w:val="TOC2"/>
            <w:tabs>
              <w:tab w:val="right" w:leader="dot" w:pos="9214"/>
            </w:tabs>
            <w:spacing w:before="238"/>
          </w:pPr>
          <w:hyperlink w:anchor="_bookmark11" w:history="1">
            <w:r>
              <w:t>Features</w:t>
            </w:r>
            <w:r>
              <w:tab/>
              <w:t>15</w:t>
            </w:r>
          </w:hyperlink>
        </w:p>
        <w:p w:rsidR="00EB3AF1" w:rsidRDefault="00784E2A">
          <w:pPr>
            <w:pStyle w:val="TOC3"/>
            <w:tabs>
              <w:tab w:val="right" w:leader="dot" w:pos="9215"/>
            </w:tabs>
            <w:spacing w:before="238"/>
          </w:pPr>
          <w:hyperlink w:anchor="_bookmark12" w:history="1">
            <w:r>
              <w:t>The</w:t>
            </w:r>
            <w:r>
              <w:rPr>
                <w:spacing w:val="-3"/>
              </w:rPr>
              <w:t xml:space="preserve"> </w:t>
            </w:r>
            <w:r>
              <w:t>ribbon</w:t>
            </w:r>
            <w:r>
              <w:tab/>
              <w:t>15</w:t>
            </w:r>
          </w:hyperlink>
        </w:p>
        <w:p w:rsidR="00EB3AF1" w:rsidRDefault="00784E2A">
          <w:pPr>
            <w:pStyle w:val="TOC3"/>
            <w:tabs>
              <w:tab w:val="right" w:leader="dot" w:pos="9215"/>
            </w:tabs>
          </w:pPr>
          <w:hyperlink w:anchor="_bookmark14" w:history="1">
            <w:r>
              <w:t>Conditional</w:t>
            </w:r>
            <w:r>
              <w:rPr>
                <w:spacing w:val="-1"/>
              </w:rPr>
              <w:t xml:space="preserve"> </w:t>
            </w:r>
            <w:r>
              <w:t>formatting</w:t>
            </w:r>
            <w:r>
              <w:tab/>
              <w:t>18</w:t>
            </w:r>
          </w:hyperlink>
        </w:p>
        <w:p w:rsidR="00EB3AF1" w:rsidRDefault="00784E2A">
          <w:pPr>
            <w:pStyle w:val="TOC3"/>
            <w:tabs>
              <w:tab w:val="right" w:leader="dot" w:pos="9215"/>
            </w:tabs>
            <w:spacing w:before="239"/>
          </w:pPr>
          <w:hyperlink w:anchor="_bookmark15" w:history="1">
            <w:r>
              <w:t>Link</w:t>
            </w:r>
            <w:r>
              <w:rPr>
                <w:spacing w:val="1"/>
              </w:rPr>
              <w:t xml:space="preserve"> </w:t>
            </w:r>
            <w:r>
              <w:t>highlighting</w:t>
            </w:r>
            <w:r>
              <w:tab/>
              <w:t>19</w:t>
            </w:r>
          </w:hyperlink>
        </w:p>
        <w:p w:rsidR="00EB3AF1" w:rsidRDefault="00784E2A">
          <w:pPr>
            <w:pStyle w:val="TOC3"/>
            <w:tabs>
              <w:tab w:val="right" w:leader="dot" w:pos="9215"/>
            </w:tabs>
          </w:pPr>
          <w:hyperlink w:anchor="_bookmark16" w:history="1">
            <w:r>
              <w:t>Depth</w:t>
            </w:r>
            <w:r>
              <w:rPr>
                <w:spacing w:val="-1"/>
              </w:rPr>
              <w:t xml:space="preserve"> </w:t>
            </w:r>
            <w:r>
              <w:t>settings</w:t>
            </w:r>
            <w:r>
              <w:tab/>
              <w:t>20</w:t>
            </w:r>
          </w:hyperlink>
        </w:p>
        <w:p w:rsidR="00EB3AF1" w:rsidRDefault="00784E2A">
          <w:pPr>
            <w:pStyle w:val="TOC3"/>
            <w:tabs>
              <w:tab w:val="right" w:leader="dot" w:pos="9215"/>
            </w:tabs>
            <w:spacing w:before="238"/>
          </w:pPr>
          <w:hyperlink w:anchor="_bookmark17" w:history="1">
            <w:r>
              <w:t>Duplicate</w:t>
            </w:r>
            <w:r>
              <w:rPr>
                <w:spacing w:val="-1"/>
              </w:rPr>
              <w:t xml:space="preserve"> </w:t>
            </w:r>
            <w:r>
              <w:t>nodes</w:t>
            </w:r>
            <w:r>
              <w:tab/>
              <w:t>21</w:t>
            </w:r>
          </w:hyperlink>
        </w:p>
        <w:p w:rsidR="00EB3AF1" w:rsidRDefault="00784E2A">
          <w:pPr>
            <w:pStyle w:val="TOC3"/>
            <w:tabs>
              <w:tab w:val="right" w:leader="dot" w:pos="9215"/>
            </w:tabs>
          </w:pPr>
          <w:hyperlink w:anchor="_bookmark18" w:history="1">
            <w:r>
              <w:t>Query</w:t>
            </w:r>
            <w:r>
              <w:rPr>
                <w:spacing w:val="-3"/>
              </w:rPr>
              <w:t xml:space="preserve"> </w:t>
            </w:r>
            <w:r>
              <w:t>variables</w:t>
            </w:r>
            <w:r>
              <w:tab/>
              <w:t>22</w:t>
            </w:r>
          </w:hyperlink>
        </w:p>
        <w:p w:rsidR="00EB3AF1" w:rsidRDefault="00784E2A">
          <w:pPr>
            <w:pStyle w:val="TOC3"/>
            <w:tabs>
              <w:tab w:val="right" w:leader="dot" w:pos="9215"/>
            </w:tabs>
            <w:spacing w:before="239"/>
          </w:pPr>
          <w:hyperlink w:anchor="_bookmark19" w:history="1">
            <w:r>
              <w:t>Green pinning – using Radial charts to</w:t>
            </w:r>
            <w:r>
              <w:rPr>
                <w:spacing w:val="-8"/>
              </w:rPr>
              <w:t xml:space="preserve"> </w:t>
            </w:r>
            <w:r>
              <w:t>drive</w:t>
            </w:r>
            <w:r>
              <w:rPr>
                <w:spacing w:val="-1"/>
              </w:rPr>
              <w:t xml:space="preserve"> </w:t>
            </w:r>
            <w:r>
              <w:t>content</w:t>
            </w:r>
            <w:r>
              <w:tab/>
              <w:t>23</w:t>
            </w:r>
          </w:hyperlink>
        </w:p>
        <w:p w:rsidR="00EB3AF1" w:rsidRDefault="00784E2A">
          <w:pPr>
            <w:pStyle w:val="TOC1"/>
            <w:spacing w:before="648"/>
          </w:pPr>
          <w:r>
            <w:pict>
              <v:line id="_x0000_s2072" style="position:absolute;left:0;text-align:left;z-index:251661824;mso-position-horizontal-relative:page" from="63.7pt,55.2pt" to="531.5pt,55.2pt" strokecolor="#00427d" strokeweight=".72pt">
                <w10:wrap anchorx="page"/>
              </v:line>
            </w:pict>
          </w:r>
          <w:bookmarkStart w:id="4" w:name="Tasks"/>
          <w:bookmarkEnd w:id="4"/>
          <w:r>
            <w:t>Tas</w:t>
          </w:r>
          <w:r>
            <w:t>ks</w:t>
          </w:r>
        </w:p>
        <w:p w:rsidR="00EB3AF1" w:rsidRDefault="00784E2A">
          <w:pPr>
            <w:pStyle w:val="TOC2"/>
            <w:tabs>
              <w:tab w:val="left" w:pos="1103"/>
              <w:tab w:val="right" w:leader="dot" w:pos="9215"/>
            </w:tabs>
          </w:pPr>
          <w:hyperlink w:anchor="_bookmark8" w:history="1">
            <w:r>
              <w:rPr>
                <w:b/>
              </w:rPr>
              <w:t>Task</w:t>
            </w:r>
            <w:r>
              <w:rPr>
                <w:b/>
                <w:spacing w:val="-1"/>
              </w:rPr>
              <w:t xml:space="preserve"> </w:t>
            </w:r>
            <w:r>
              <w:rPr>
                <w:b/>
              </w:rPr>
              <w:t>1</w:t>
            </w:r>
            <w:r>
              <w:rPr>
                <w:b/>
              </w:rPr>
              <w:tab/>
            </w:r>
            <w:r>
              <w:t>To add a Radial chart to</w:t>
            </w:r>
            <w:r>
              <w:rPr>
                <w:spacing w:val="-7"/>
              </w:rPr>
              <w:t xml:space="preserve"> </w:t>
            </w:r>
            <w:r>
              <w:t>a</w:t>
            </w:r>
            <w:r>
              <w:rPr>
                <w:spacing w:val="-1"/>
              </w:rPr>
              <w:t xml:space="preserve"> </w:t>
            </w:r>
            <w:r>
              <w:t>model</w:t>
            </w:r>
            <w:r>
              <w:tab/>
              <w:t>9</w:t>
            </w:r>
          </w:hyperlink>
        </w:p>
        <w:p w:rsidR="00EB3AF1" w:rsidRDefault="00784E2A">
          <w:pPr>
            <w:pStyle w:val="TOC1"/>
          </w:pPr>
          <w:r>
            <w:pict>
              <v:line id="_x0000_s2071" style="position:absolute;left:0;text-align:left;z-index:251662848;mso-position-horizontal-relative:page" from="63.7pt,55.1pt" to="531.5pt,55.1pt" strokecolor="#00427d" strokeweight=".72pt">
                <w10:wrap anchorx="page"/>
              </v:line>
            </w:pict>
          </w:r>
          <w:bookmarkStart w:id="5" w:name="Tables"/>
          <w:bookmarkEnd w:id="5"/>
          <w:r>
            <w:t>Tables</w:t>
          </w:r>
        </w:p>
        <w:p w:rsidR="00EB3AF1" w:rsidRDefault="00784E2A">
          <w:pPr>
            <w:pStyle w:val="TOC2"/>
            <w:tabs>
              <w:tab w:val="left" w:pos="1343"/>
              <w:tab w:val="right" w:leader="dot" w:pos="9214"/>
            </w:tabs>
          </w:pPr>
          <w:hyperlink w:anchor="_bookmark13" w:history="1">
            <w:r>
              <w:rPr>
                <w:b/>
              </w:rPr>
              <w:t>Table</w:t>
            </w:r>
            <w:r>
              <w:rPr>
                <w:b/>
                <w:spacing w:val="-1"/>
              </w:rPr>
              <w:t xml:space="preserve"> </w:t>
            </w:r>
            <w:r>
              <w:rPr>
                <w:b/>
              </w:rPr>
              <w:t>1</w:t>
            </w:r>
            <w:r>
              <w:rPr>
                <w:b/>
              </w:rPr>
              <w:tab/>
            </w:r>
            <w:r>
              <w:t>Ribbon reference (the</w:t>
            </w:r>
            <w:r>
              <w:rPr>
                <w:spacing w:val="-5"/>
              </w:rPr>
              <w:t xml:space="preserve"> </w:t>
            </w:r>
            <w:r>
              <w:t>Style</w:t>
            </w:r>
            <w:r>
              <w:rPr>
                <w:spacing w:val="-1"/>
              </w:rPr>
              <w:t xml:space="preserve"> </w:t>
            </w:r>
            <w:r>
              <w:t>tab)</w:t>
            </w:r>
            <w:r>
              <w:tab/>
              <w:t>15</w:t>
            </w:r>
          </w:hyperlink>
        </w:p>
      </w:sdtContent>
    </w:sdt>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spacing w:before="9"/>
        <w:rPr>
          <w:sz w:val="31"/>
        </w:rPr>
      </w:pPr>
    </w:p>
    <w:p w:rsidR="00EB3AF1" w:rsidRDefault="00784E2A">
      <w:pPr>
        <w:pStyle w:val="BodyText"/>
        <w:ind w:right="143"/>
        <w:jc w:val="right"/>
      </w:pPr>
      <w:r>
        <w:t>3</w:t>
      </w:r>
    </w:p>
    <w:p w:rsidR="00EB3AF1" w:rsidRDefault="00EB3AF1">
      <w:pPr>
        <w:jc w:val="right"/>
        <w:sectPr w:rsidR="00EB3AF1">
          <w:pgSz w:w="11910" w:h="16840"/>
          <w:pgMar w:top="1020" w:right="1160" w:bottom="280" w:left="1160" w:header="784" w:footer="0" w:gutter="0"/>
          <w:cols w:space="720"/>
        </w:sectPr>
      </w:pPr>
    </w:p>
    <w:p w:rsidR="00EB3AF1" w:rsidRDefault="00EB3AF1">
      <w:pPr>
        <w:pStyle w:val="BodyText"/>
        <w:rPr>
          <w:sz w:val="20"/>
        </w:rPr>
      </w:pPr>
    </w:p>
    <w:p w:rsidR="00EB3AF1" w:rsidRDefault="00EB3AF1">
      <w:pPr>
        <w:pStyle w:val="BodyText"/>
        <w:rPr>
          <w:sz w:val="18"/>
        </w:rPr>
      </w:pPr>
    </w:p>
    <w:p w:rsidR="00EB3AF1" w:rsidRDefault="00784E2A">
      <w:pPr>
        <w:pStyle w:val="Heading1"/>
      </w:pPr>
      <w:r>
        <w:pict>
          <v:line id="_x0000_s2070" style="position:absolute;left:0;text-align:left;z-index:251663872;mso-wrap-distance-left:0;mso-wrap-distance-right:0;mso-position-horizontal-relative:page" from="63.7pt,27.25pt" to="531.5pt,27.25pt" strokecolor="#00427d" strokeweight=".72pt">
            <w10:wrap type="topAndBottom" anchorx="page"/>
          </v:line>
        </w:pict>
      </w:r>
      <w:bookmarkStart w:id="6" w:name="Introduction"/>
      <w:bookmarkStart w:id="7" w:name="_bookmark1"/>
      <w:bookmarkEnd w:id="6"/>
      <w:bookmarkEnd w:id="7"/>
      <w:r>
        <w:t>Introduction</w:t>
      </w:r>
    </w:p>
    <w:p w:rsidR="00EB3AF1" w:rsidRDefault="00784E2A">
      <w:pPr>
        <w:pStyle w:val="BodyText"/>
        <w:spacing w:before="88" w:line="276" w:lineRule="auto"/>
        <w:ind w:left="143" w:right="133"/>
      </w:pPr>
      <w:r>
        <w:t>A Radial chart shows a series of related rings radiating from a starting ring. Elements appear as nodes on each ring, and the links between nodes show the relationships.</w:t>
      </w:r>
    </w:p>
    <w:p w:rsidR="00EB3AF1" w:rsidRDefault="00784E2A">
      <w:pPr>
        <w:pStyle w:val="BodyText"/>
        <w:spacing w:before="60" w:line="276" w:lineRule="auto"/>
        <w:ind w:left="143" w:right="255"/>
      </w:pPr>
      <w:r>
        <w:t xml:space="preserve">Radial charts have extra features in Active Enterprise making them a highly effective </w:t>
      </w:r>
      <w:r>
        <w:t>means of conveying interactions and dependencies. In particular, the element that a Radial chart is centred on is exposed for green pinning, and can therefore be used to drive other panels.</w:t>
      </w:r>
    </w:p>
    <w:p w:rsidR="00EB3AF1" w:rsidRDefault="00784E2A">
      <w:pPr>
        <w:pStyle w:val="BodyText"/>
        <w:spacing w:before="60"/>
        <w:ind w:left="143"/>
      </w:pPr>
      <w:r>
        <w:t>This guide contains the following sections:</w:t>
      </w:r>
    </w:p>
    <w:p w:rsidR="00EB3AF1" w:rsidRDefault="00784E2A">
      <w:pPr>
        <w:pStyle w:val="ListParagraph"/>
        <w:numPr>
          <w:ilvl w:val="0"/>
          <w:numId w:val="3"/>
        </w:numPr>
        <w:tabs>
          <w:tab w:val="left" w:pos="853"/>
        </w:tabs>
        <w:spacing w:before="96"/>
      </w:pPr>
      <w:hyperlink w:anchor="_bookmark3" w:history="1">
        <w:r>
          <w:rPr>
            <w:color w:val="00427D"/>
          </w:rPr>
          <w:t xml:space="preserve">About Radial charts </w:t>
        </w:r>
      </w:hyperlink>
      <w:r>
        <w:t>(page</w:t>
      </w:r>
      <w:r>
        <w:rPr>
          <w:spacing w:val="-11"/>
        </w:rPr>
        <w:t xml:space="preserve"> </w:t>
      </w:r>
      <w:hyperlink w:anchor="_bookmark3" w:history="1">
        <w:r>
          <w:t>5</w:t>
        </w:r>
      </w:hyperlink>
      <w:r>
        <w:t>)</w:t>
      </w:r>
    </w:p>
    <w:p w:rsidR="00EB3AF1" w:rsidRDefault="00784E2A">
      <w:pPr>
        <w:pStyle w:val="BodyText"/>
        <w:spacing w:before="97" w:line="276" w:lineRule="auto"/>
        <w:ind w:left="852" w:right="268" w:hanging="1"/>
      </w:pPr>
      <w:r>
        <w:t>An introduction to what Radial charts are, and when you might want to use one. It goes on to explain how Radial charts are constructed, their features and configuration, and how they behave</w:t>
      </w:r>
      <w:r>
        <w:t xml:space="preserve"> when viewed in a browser.</w:t>
      </w:r>
    </w:p>
    <w:p w:rsidR="00EB3AF1" w:rsidRDefault="00784E2A">
      <w:pPr>
        <w:pStyle w:val="ListParagraph"/>
        <w:numPr>
          <w:ilvl w:val="0"/>
          <w:numId w:val="3"/>
        </w:numPr>
        <w:tabs>
          <w:tab w:val="left" w:pos="853"/>
        </w:tabs>
        <w:spacing w:before="59"/>
      </w:pPr>
      <w:hyperlink w:anchor="_bookmark7" w:history="1">
        <w:r>
          <w:rPr>
            <w:color w:val="00427D"/>
          </w:rPr>
          <w:t xml:space="preserve">Adding a Radial chart to a model </w:t>
        </w:r>
      </w:hyperlink>
      <w:r>
        <w:t>(page</w:t>
      </w:r>
      <w:r>
        <w:rPr>
          <w:spacing w:val="-15"/>
        </w:rPr>
        <w:t xml:space="preserve"> </w:t>
      </w:r>
      <w:hyperlink w:anchor="_bookmark7" w:history="1">
        <w:r>
          <w:t>9</w:t>
        </w:r>
      </w:hyperlink>
      <w:r>
        <w:t>)</w:t>
      </w:r>
    </w:p>
    <w:p w:rsidR="00EB3AF1" w:rsidRDefault="00784E2A">
      <w:pPr>
        <w:pStyle w:val="BodyText"/>
        <w:spacing w:before="97" w:line="276" w:lineRule="auto"/>
        <w:ind w:left="851" w:right="391"/>
      </w:pPr>
      <w:r>
        <w:t>This covers adding a Radial chart and building the chain of relationships that forms its rings. It also covers testing Radial c</w:t>
      </w:r>
      <w:r>
        <w:t>harts (Active Enterprise features, such as node centring, can only be tested in web preview).</w:t>
      </w:r>
    </w:p>
    <w:p w:rsidR="00EB3AF1" w:rsidRDefault="00784E2A">
      <w:pPr>
        <w:pStyle w:val="ListParagraph"/>
        <w:numPr>
          <w:ilvl w:val="0"/>
          <w:numId w:val="3"/>
        </w:numPr>
        <w:tabs>
          <w:tab w:val="left" w:pos="853"/>
        </w:tabs>
        <w:spacing w:before="59"/>
        <w:ind w:hanging="254"/>
      </w:pPr>
      <w:hyperlink w:anchor="_bookmark11" w:history="1">
        <w:r>
          <w:rPr>
            <w:color w:val="00427D"/>
          </w:rPr>
          <w:t xml:space="preserve">Features </w:t>
        </w:r>
      </w:hyperlink>
      <w:r>
        <w:t>(page</w:t>
      </w:r>
      <w:r>
        <w:rPr>
          <w:spacing w:val="-6"/>
        </w:rPr>
        <w:t xml:space="preserve"> </w:t>
      </w:r>
      <w:hyperlink w:anchor="_bookmark11" w:history="1">
        <w:r>
          <w:t>15</w:t>
        </w:r>
      </w:hyperlink>
      <w:r>
        <w:t>)</w:t>
      </w:r>
    </w:p>
    <w:p w:rsidR="00EB3AF1" w:rsidRDefault="00784E2A">
      <w:pPr>
        <w:pStyle w:val="BodyText"/>
        <w:spacing w:before="97" w:line="276" w:lineRule="auto"/>
        <w:ind w:left="853" w:right="378" w:hanging="1"/>
      </w:pPr>
      <w:r>
        <w:t>This section covers key features in greater detail. It includes reference material on the ribbon, and sections on how to implement:</w:t>
      </w:r>
    </w:p>
    <w:p w:rsidR="00EB3AF1" w:rsidRDefault="00784E2A">
      <w:pPr>
        <w:pStyle w:val="ListParagraph"/>
        <w:numPr>
          <w:ilvl w:val="1"/>
          <w:numId w:val="3"/>
        </w:numPr>
        <w:tabs>
          <w:tab w:val="left" w:pos="1053"/>
        </w:tabs>
        <w:spacing w:before="59"/>
      </w:pPr>
      <w:hyperlink w:anchor="_bookmark14" w:history="1">
        <w:r>
          <w:rPr>
            <w:color w:val="00427D"/>
          </w:rPr>
          <w:t xml:space="preserve">Conditional formatting </w:t>
        </w:r>
      </w:hyperlink>
      <w:r>
        <w:t>(page</w:t>
      </w:r>
      <w:r>
        <w:rPr>
          <w:spacing w:val="-14"/>
        </w:rPr>
        <w:t xml:space="preserve"> </w:t>
      </w:r>
      <w:hyperlink w:anchor="_bookmark14" w:history="1">
        <w:r>
          <w:t>18</w:t>
        </w:r>
      </w:hyperlink>
      <w:r>
        <w:t>)</w:t>
      </w:r>
    </w:p>
    <w:p w:rsidR="00EB3AF1" w:rsidRDefault="00784E2A">
      <w:pPr>
        <w:pStyle w:val="ListParagraph"/>
        <w:numPr>
          <w:ilvl w:val="1"/>
          <w:numId w:val="3"/>
        </w:numPr>
        <w:tabs>
          <w:tab w:val="left" w:pos="1053"/>
        </w:tabs>
        <w:spacing w:before="97"/>
      </w:pPr>
      <w:hyperlink w:anchor="_bookmark15" w:history="1">
        <w:r>
          <w:rPr>
            <w:color w:val="00427D"/>
          </w:rPr>
          <w:t xml:space="preserve">Link highlighting </w:t>
        </w:r>
      </w:hyperlink>
      <w:r>
        <w:t>(page</w:t>
      </w:r>
      <w:r>
        <w:rPr>
          <w:spacing w:val="-12"/>
        </w:rPr>
        <w:t xml:space="preserve"> </w:t>
      </w:r>
      <w:hyperlink w:anchor="_bookmark15" w:history="1">
        <w:r>
          <w:t>19</w:t>
        </w:r>
      </w:hyperlink>
      <w:r>
        <w:t>)</w:t>
      </w:r>
    </w:p>
    <w:p w:rsidR="00EB3AF1" w:rsidRDefault="00784E2A">
      <w:pPr>
        <w:pStyle w:val="ListParagraph"/>
        <w:numPr>
          <w:ilvl w:val="1"/>
          <w:numId w:val="3"/>
        </w:numPr>
        <w:tabs>
          <w:tab w:val="left" w:pos="1053"/>
        </w:tabs>
      </w:pPr>
      <w:hyperlink w:anchor="_bookmark16" w:history="1">
        <w:r>
          <w:rPr>
            <w:color w:val="00427D"/>
          </w:rPr>
          <w:t xml:space="preserve">Depth settings </w:t>
        </w:r>
      </w:hyperlink>
      <w:r>
        <w:t>(page</w:t>
      </w:r>
      <w:r>
        <w:rPr>
          <w:spacing w:val="-9"/>
        </w:rPr>
        <w:t xml:space="preserve"> </w:t>
      </w:r>
      <w:hyperlink w:anchor="_bookmark16" w:history="1">
        <w:r>
          <w:t>20</w:t>
        </w:r>
      </w:hyperlink>
      <w:r>
        <w:t>)</w:t>
      </w:r>
    </w:p>
    <w:p w:rsidR="00EB3AF1" w:rsidRDefault="00784E2A">
      <w:pPr>
        <w:pStyle w:val="ListParagraph"/>
        <w:numPr>
          <w:ilvl w:val="1"/>
          <w:numId w:val="3"/>
        </w:numPr>
        <w:tabs>
          <w:tab w:val="left" w:pos="1053"/>
        </w:tabs>
        <w:ind w:hanging="170"/>
      </w:pPr>
      <w:hyperlink w:anchor="_bookmark17" w:history="1">
        <w:r>
          <w:rPr>
            <w:color w:val="00427D"/>
          </w:rPr>
          <w:t xml:space="preserve">Duplicate nodes </w:t>
        </w:r>
      </w:hyperlink>
      <w:r>
        <w:t>(page</w:t>
      </w:r>
      <w:r>
        <w:rPr>
          <w:spacing w:val="-11"/>
        </w:rPr>
        <w:t xml:space="preserve"> </w:t>
      </w:r>
      <w:hyperlink w:anchor="_bookmark17" w:history="1">
        <w:r>
          <w:t>21</w:t>
        </w:r>
      </w:hyperlink>
      <w:r>
        <w:t>)</w:t>
      </w:r>
    </w:p>
    <w:p w:rsidR="00EB3AF1" w:rsidRDefault="00784E2A">
      <w:pPr>
        <w:pStyle w:val="ListParagraph"/>
        <w:numPr>
          <w:ilvl w:val="1"/>
          <w:numId w:val="3"/>
        </w:numPr>
        <w:tabs>
          <w:tab w:val="left" w:pos="1053"/>
        </w:tabs>
        <w:spacing w:before="97"/>
        <w:ind w:hanging="170"/>
      </w:pPr>
      <w:hyperlink w:anchor="_bookmark18" w:history="1">
        <w:r>
          <w:rPr>
            <w:color w:val="00427D"/>
          </w:rPr>
          <w:t xml:space="preserve">Query variables </w:t>
        </w:r>
      </w:hyperlink>
      <w:r>
        <w:t>(page</w:t>
      </w:r>
      <w:r>
        <w:rPr>
          <w:spacing w:val="-14"/>
        </w:rPr>
        <w:t xml:space="preserve"> </w:t>
      </w:r>
      <w:hyperlink w:anchor="_bookmark18" w:history="1">
        <w:r>
          <w:t>22</w:t>
        </w:r>
      </w:hyperlink>
      <w:r>
        <w:t>)</w:t>
      </w:r>
    </w:p>
    <w:p w:rsidR="00EB3AF1" w:rsidRDefault="00784E2A">
      <w:pPr>
        <w:pStyle w:val="ListParagraph"/>
        <w:numPr>
          <w:ilvl w:val="1"/>
          <w:numId w:val="3"/>
        </w:numPr>
        <w:tabs>
          <w:tab w:val="left" w:pos="1054"/>
        </w:tabs>
        <w:spacing w:before="94"/>
        <w:ind w:left="1053"/>
      </w:pPr>
      <w:hyperlink w:anchor="_bookmark19" w:history="1">
        <w:r>
          <w:rPr>
            <w:color w:val="00427D"/>
          </w:rPr>
          <w:t xml:space="preserve">Green pinning </w:t>
        </w:r>
      </w:hyperlink>
      <w:r>
        <w:t>(page</w:t>
      </w:r>
      <w:r>
        <w:rPr>
          <w:spacing w:val="-10"/>
        </w:rPr>
        <w:t xml:space="preserve"> </w:t>
      </w:r>
      <w:hyperlink w:anchor="_bookmark19" w:history="1">
        <w:r>
          <w:t>23</w:t>
        </w:r>
      </w:hyperlink>
      <w:r>
        <w:t>)</w:t>
      </w:r>
    </w:p>
    <w:p w:rsidR="00EB3AF1" w:rsidRDefault="00784E2A">
      <w:pPr>
        <w:pStyle w:val="Heading2"/>
        <w:spacing w:before="147"/>
        <w:ind w:left="143"/>
      </w:pPr>
      <w:bookmarkStart w:id="8" w:name="Related_documentation"/>
      <w:bookmarkStart w:id="9" w:name="_bookmark2"/>
      <w:bookmarkEnd w:id="8"/>
      <w:bookmarkEnd w:id="9"/>
      <w:r>
        <w:t>Related documentation</w:t>
      </w:r>
    </w:p>
    <w:p w:rsidR="00EB3AF1" w:rsidRDefault="00784E2A">
      <w:pPr>
        <w:spacing w:before="178" w:line="276" w:lineRule="auto"/>
        <w:ind w:left="143" w:right="330" w:hanging="1"/>
      </w:pPr>
      <w:r>
        <w:t xml:space="preserve">The </w:t>
      </w:r>
      <w:r>
        <w:rPr>
          <w:i/>
        </w:rPr>
        <w:t xml:space="preserve">MooD 15: Getting Started Guide </w:t>
      </w:r>
      <w:r>
        <w:t>covers the general</w:t>
      </w:r>
      <w:r>
        <w:t xml:space="preserve"> use of MooD Business Architect. It is available from Business Architect’s </w:t>
      </w:r>
      <w:r>
        <w:rPr>
          <w:b/>
        </w:rPr>
        <w:t xml:space="preserve">File </w:t>
      </w:r>
      <w:r>
        <w:t>tab.</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7"/>
        <w:rPr>
          <w:sz w:val="27"/>
        </w:rPr>
      </w:pPr>
    </w:p>
    <w:p w:rsidR="00EB3AF1" w:rsidRDefault="00784E2A">
      <w:pPr>
        <w:pStyle w:val="BodyText"/>
        <w:spacing w:before="94"/>
        <w:ind w:left="143"/>
      </w:pPr>
      <w:r>
        <w:t>4</w:t>
      </w:r>
    </w:p>
    <w:p w:rsidR="00EB3AF1" w:rsidRDefault="00EB3AF1">
      <w:pPr>
        <w:sectPr w:rsidR="00EB3AF1">
          <w:headerReference w:type="default" r:id="rId9"/>
          <w:pgSz w:w="11910" w:h="16840"/>
          <w:pgMar w:top="1020" w:right="1160" w:bottom="280" w:left="1160" w:header="784" w:footer="0" w:gutter="0"/>
          <w:cols w:space="720"/>
        </w:sectPr>
      </w:pPr>
    </w:p>
    <w:p w:rsidR="00EB3AF1" w:rsidRDefault="00EB3AF1">
      <w:pPr>
        <w:pStyle w:val="BodyText"/>
        <w:rPr>
          <w:sz w:val="20"/>
        </w:rPr>
      </w:pPr>
    </w:p>
    <w:p w:rsidR="00EB3AF1" w:rsidRDefault="00EB3AF1">
      <w:pPr>
        <w:pStyle w:val="BodyText"/>
        <w:rPr>
          <w:sz w:val="18"/>
        </w:rPr>
      </w:pPr>
    </w:p>
    <w:p w:rsidR="00EB3AF1" w:rsidRDefault="00784E2A">
      <w:pPr>
        <w:pStyle w:val="Heading1"/>
      </w:pPr>
      <w:r>
        <w:pict>
          <v:line id="_x0000_s2069" style="position:absolute;left:0;text-align:left;z-index:251664896;mso-wrap-distance-left:0;mso-wrap-distance-right:0;mso-position-horizontal-relative:page" from="63.7pt,27.25pt" to="531.5pt,27.25pt" strokecolor="#00427d" strokeweight=".72pt">
            <w10:wrap type="topAndBottom" anchorx="page"/>
          </v:line>
        </w:pict>
      </w:r>
      <w:bookmarkStart w:id="10" w:name="About_Radial_charts"/>
      <w:bookmarkStart w:id="11" w:name="_bookmark3"/>
      <w:bookmarkEnd w:id="10"/>
      <w:bookmarkEnd w:id="11"/>
      <w:r>
        <w:t>About Radial charts</w:t>
      </w:r>
    </w:p>
    <w:p w:rsidR="00EB3AF1" w:rsidRDefault="00784E2A">
      <w:pPr>
        <w:pStyle w:val="BodyText"/>
        <w:spacing w:before="88" w:after="60" w:line="276" w:lineRule="auto"/>
        <w:ind w:left="143" w:right="145"/>
      </w:pPr>
      <w:r>
        <w:t>A Radial chart is a number of rings emanating in one direction from a central ring. Each ring contains one or more elements shown as nodes on the ring. Each ring is related to the previous ring by a single relationship. This relationship forms the links be</w:t>
      </w:r>
      <w:r>
        <w:t>tween nodes. For example:</w:t>
      </w:r>
    </w:p>
    <w:p w:rsidR="00EB3AF1" w:rsidRDefault="00784E2A">
      <w:pPr>
        <w:pStyle w:val="BodyText"/>
        <w:ind w:left="140"/>
        <w:rPr>
          <w:sz w:val="20"/>
        </w:rPr>
      </w:pPr>
      <w:r>
        <w:rPr>
          <w:noProof/>
          <w:sz w:val="20"/>
        </w:rPr>
        <w:drawing>
          <wp:inline distT="0" distB="0" distL="0" distR="0">
            <wp:extent cx="5181030" cy="364512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81030" cy="3645122"/>
                    </a:xfrm>
                    <a:prstGeom prst="rect">
                      <a:avLst/>
                    </a:prstGeom>
                  </pic:spPr>
                </pic:pic>
              </a:graphicData>
            </a:graphic>
          </wp:inline>
        </w:drawing>
      </w:r>
    </w:p>
    <w:p w:rsidR="00EB3AF1" w:rsidRDefault="00784E2A">
      <w:pPr>
        <w:pStyle w:val="BodyText"/>
        <w:spacing w:before="112" w:line="276" w:lineRule="auto"/>
        <w:ind w:left="143" w:right="182" w:hanging="1"/>
      </w:pPr>
      <w:r>
        <w:t>Radial charts can provide a simple overview of how elements are connected, and they can be configured in a variety of ways to help convey the complexity of interactions between elements. For example, in the image above, nodes are sized according to their n</w:t>
      </w:r>
      <w:r>
        <w:t>umber of links.</w:t>
      </w:r>
    </w:p>
    <w:p w:rsidR="00EB3AF1" w:rsidRDefault="00784E2A">
      <w:pPr>
        <w:pStyle w:val="BodyText"/>
        <w:spacing w:before="60" w:line="276" w:lineRule="auto"/>
        <w:ind w:left="143" w:right="132"/>
      </w:pPr>
      <w:r>
        <w:t>In practice, Radial charts can help you judge the complex interactions between a set of related elements. For example, the varying degree to which a business object acts as a common resource supporting the achievement of a set of business p</w:t>
      </w:r>
      <w:r>
        <w:t>rocesses can be clearly represented by a Radial chart. You can quickly see how significant an object is to your processes.</w:t>
      </w:r>
    </w:p>
    <w:p w:rsidR="00EB3AF1" w:rsidRDefault="00784E2A">
      <w:pPr>
        <w:pStyle w:val="BodyText"/>
        <w:spacing w:line="333" w:lineRule="auto"/>
        <w:ind w:left="143" w:right="1233"/>
      </w:pPr>
      <w:r>
        <w:t>Consequently, the impact of removing or investing in an object would be apparent. You create and design Radial charts in Business Arc</w:t>
      </w:r>
      <w:r>
        <w:t>hitect. When deployed in Active</w:t>
      </w:r>
    </w:p>
    <w:p w:rsidR="00EB3AF1" w:rsidRDefault="00784E2A">
      <w:pPr>
        <w:pStyle w:val="BodyText"/>
        <w:spacing w:line="194" w:lineRule="exact"/>
        <w:ind w:left="143"/>
      </w:pPr>
      <w:r>
        <w:t>Enterprise, Radial charts provide additional interactivity to the user. The remainder of this</w:t>
      </w:r>
    </w:p>
    <w:p w:rsidR="00EB3AF1" w:rsidRDefault="00784E2A">
      <w:pPr>
        <w:pStyle w:val="BodyText"/>
        <w:spacing w:before="38"/>
        <w:ind w:left="143"/>
      </w:pPr>
      <w:r>
        <w:t>section covers:</w:t>
      </w:r>
    </w:p>
    <w:p w:rsidR="00EB3AF1" w:rsidRDefault="00784E2A">
      <w:pPr>
        <w:pStyle w:val="ListParagraph"/>
        <w:numPr>
          <w:ilvl w:val="0"/>
          <w:numId w:val="3"/>
        </w:numPr>
        <w:tabs>
          <w:tab w:val="left" w:pos="852"/>
        </w:tabs>
        <w:spacing w:before="99"/>
        <w:ind w:left="851" w:hanging="254"/>
      </w:pPr>
      <w:hyperlink w:anchor="_bookmark4" w:history="1">
        <w:r>
          <w:rPr>
            <w:color w:val="00427D"/>
          </w:rPr>
          <w:t xml:space="preserve">General features </w:t>
        </w:r>
      </w:hyperlink>
      <w:r>
        <w:t>of Radial charts including rings, nodes and</w:t>
      </w:r>
      <w:r>
        <w:rPr>
          <w:spacing w:val="-29"/>
        </w:rPr>
        <w:t xml:space="preserve"> </w:t>
      </w:r>
      <w:r>
        <w:t>links.</w:t>
      </w:r>
    </w:p>
    <w:p w:rsidR="00EB3AF1" w:rsidRDefault="00784E2A">
      <w:pPr>
        <w:pStyle w:val="ListParagraph"/>
        <w:numPr>
          <w:ilvl w:val="0"/>
          <w:numId w:val="3"/>
        </w:numPr>
        <w:tabs>
          <w:tab w:val="left" w:pos="853"/>
        </w:tabs>
        <w:spacing w:line="276" w:lineRule="auto"/>
        <w:ind w:right="466"/>
      </w:pPr>
      <w:r>
        <w:rPr>
          <w:color w:val="00427D"/>
        </w:rPr>
        <w:t>Active Enterpris</w:t>
      </w:r>
      <w:r>
        <w:rPr>
          <w:color w:val="00427D"/>
        </w:rPr>
        <w:t xml:space="preserve">e features </w:t>
      </w:r>
      <w:r>
        <w:t>such as animation and depth formatting that enrich Radial charts when they are deployed in browsers. Node centring is particularly powerful, as the element that a Radial chart is centred on is exposed for green pinning, and can therefore drive t</w:t>
      </w:r>
      <w:r>
        <w:t>he content of other</w:t>
      </w:r>
      <w:r>
        <w:rPr>
          <w:spacing w:val="-15"/>
        </w:rPr>
        <w:t xml:space="preserve"> </w:t>
      </w:r>
      <w:r>
        <w:t>panels.</w:t>
      </w:r>
    </w:p>
    <w:p w:rsidR="00EB3AF1" w:rsidRDefault="00784E2A">
      <w:pPr>
        <w:pStyle w:val="ListParagraph"/>
        <w:numPr>
          <w:ilvl w:val="0"/>
          <w:numId w:val="3"/>
        </w:numPr>
        <w:tabs>
          <w:tab w:val="left" w:pos="853"/>
        </w:tabs>
        <w:spacing w:before="60"/>
        <w:ind w:hanging="254"/>
      </w:pPr>
      <w:hyperlink w:anchor="_bookmark6" w:history="1">
        <w:r>
          <w:rPr>
            <w:color w:val="00427D"/>
          </w:rPr>
          <w:t>Configuration</w:t>
        </w:r>
        <w:r>
          <w:rPr>
            <w:color w:val="00427D"/>
            <w:spacing w:val="-12"/>
          </w:rPr>
          <w:t xml:space="preserve"> </w:t>
        </w:r>
        <w:r>
          <w:rPr>
            <w:color w:val="00427D"/>
          </w:rPr>
          <w:t>features</w:t>
        </w:r>
      </w:hyperlink>
      <w:r>
        <w:t>.</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2"/>
        <w:rPr>
          <w:sz w:val="19"/>
        </w:rPr>
      </w:pPr>
    </w:p>
    <w:p w:rsidR="00EB3AF1" w:rsidRDefault="00784E2A">
      <w:pPr>
        <w:pStyle w:val="BodyText"/>
        <w:ind w:right="143"/>
        <w:jc w:val="right"/>
      </w:pPr>
      <w:r>
        <w:t>5</w:t>
      </w:r>
    </w:p>
    <w:p w:rsidR="00EB3AF1" w:rsidRDefault="00EB3AF1">
      <w:pPr>
        <w:jc w:val="right"/>
        <w:sectPr w:rsidR="00EB3AF1">
          <w:headerReference w:type="default" r:id="rId11"/>
          <w:pgSz w:w="11910" w:h="16840"/>
          <w:pgMar w:top="1020" w:right="1160" w:bottom="280" w:left="1160" w:header="784" w:footer="0" w:gutter="0"/>
          <w:cols w:space="720"/>
        </w:sectPr>
      </w:pPr>
    </w:p>
    <w:p w:rsidR="00EB3AF1" w:rsidRDefault="00EB3AF1">
      <w:pPr>
        <w:pStyle w:val="BodyText"/>
        <w:rPr>
          <w:sz w:val="20"/>
        </w:rPr>
      </w:pPr>
    </w:p>
    <w:p w:rsidR="00EB3AF1" w:rsidRDefault="00EB3AF1">
      <w:pPr>
        <w:pStyle w:val="BodyText"/>
        <w:spacing w:before="3"/>
        <w:rPr>
          <w:sz w:val="16"/>
        </w:rPr>
      </w:pPr>
    </w:p>
    <w:p w:rsidR="00EB3AF1" w:rsidRDefault="00784E2A">
      <w:pPr>
        <w:pStyle w:val="Heading2"/>
        <w:ind w:left="143"/>
      </w:pPr>
      <w:bookmarkStart w:id="12" w:name="General_features"/>
      <w:bookmarkStart w:id="13" w:name="_bookmark4"/>
      <w:bookmarkEnd w:id="12"/>
      <w:bookmarkEnd w:id="13"/>
      <w:r>
        <w:t>General features</w:t>
      </w:r>
    </w:p>
    <w:p w:rsidR="00EB3AF1" w:rsidRDefault="00784E2A">
      <w:pPr>
        <w:pStyle w:val="BodyText"/>
        <w:spacing w:before="180" w:line="276" w:lineRule="auto"/>
        <w:ind w:left="143" w:right="265" w:hanging="1"/>
      </w:pPr>
      <w:r>
        <w:rPr>
          <w:noProof/>
        </w:rPr>
        <w:drawing>
          <wp:anchor distT="0" distB="0" distL="0" distR="0" simplePos="0" relativeHeight="251642368" behindDoc="0" locked="0" layoutInCell="1" allowOverlap="1">
            <wp:simplePos x="0" y="0"/>
            <wp:positionH relativeFrom="page">
              <wp:posOffset>826008</wp:posOffset>
            </wp:positionH>
            <wp:positionV relativeFrom="paragraph">
              <wp:posOffset>519657</wp:posOffset>
            </wp:positionV>
            <wp:extent cx="1403124" cy="138017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03124" cy="1380172"/>
                    </a:xfrm>
                    <a:prstGeom prst="rect">
                      <a:avLst/>
                    </a:prstGeom>
                  </pic:spPr>
                </pic:pic>
              </a:graphicData>
            </a:graphic>
          </wp:anchor>
        </w:drawing>
      </w:r>
      <w:r>
        <w:t>Radial charts are composed of rings. Each ring is a group of elements. Each element appears as a node on the ring, for example:</w:t>
      </w:r>
    </w:p>
    <w:p w:rsidR="00EB3AF1" w:rsidRDefault="00784E2A">
      <w:pPr>
        <w:pStyle w:val="BodyText"/>
        <w:spacing w:before="63" w:after="125" w:line="276" w:lineRule="auto"/>
        <w:ind w:left="143" w:right="178" w:hanging="1"/>
      </w:pPr>
      <w:r>
        <w:t>The first ring forms the centre of the chart. All other rings radiate from this first ring. When you add a Radial chart to a mod</w:t>
      </w:r>
      <w:r>
        <w:t>el, you specify the subject element and the information shown from it. This creates the first ring. In the previous image, the ring could represent the children of a subject element. You cannot delete the first ring.</w:t>
      </w:r>
    </w:p>
    <w:p w:rsidR="00EB3AF1" w:rsidRDefault="00784E2A">
      <w:pPr>
        <w:pStyle w:val="BodyText"/>
        <w:spacing w:line="20" w:lineRule="exact"/>
        <w:ind w:left="109"/>
        <w:rPr>
          <w:sz w:val="2"/>
        </w:rPr>
      </w:pPr>
      <w:r>
        <w:rPr>
          <w:sz w:val="2"/>
        </w:rPr>
      </w:r>
      <w:r>
        <w:rPr>
          <w:sz w:val="2"/>
        </w:rPr>
        <w:pict>
          <v:group id="_x0000_s2067" style="width:439.95pt;height:.5pt;mso-position-horizontal-relative:char;mso-position-vertical-relative:line" coordsize="8799,10">
            <v:line id="_x0000_s2068" style="position:absolute" from="5,5" to="8794,5" strokecolor="#00427d" strokeweight=".48pt"/>
            <w10:anchorlock/>
          </v:group>
        </w:pict>
      </w:r>
    </w:p>
    <w:p w:rsidR="00EB3AF1" w:rsidRDefault="00784E2A">
      <w:pPr>
        <w:pStyle w:val="BodyText"/>
        <w:tabs>
          <w:tab w:val="left" w:pos="994"/>
        </w:tabs>
        <w:spacing w:before="6"/>
        <w:ind w:left="143"/>
      </w:pPr>
      <w:r>
        <w:rPr>
          <w:b/>
        </w:rPr>
        <w:t>Note:</w:t>
      </w:r>
      <w:r>
        <w:rPr>
          <w:b/>
        </w:rPr>
        <w:tab/>
      </w:r>
      <w:r>
        <w:t>If the first ring is a single element, it appears as a node on its own in the</w:t>
      </w:r>
      <w:r>
        <w:rPr>
          <w:spacing w:val="-37"/>
        </w:rPr>
        <w:t xml:space="preserve"> </w:t>
      </w:r>
      <w:r>
        <w:t>centre.</w:t>
      </w:r>
    </w:p>
    <w:p w:rsidR="00EB3AF1" w:rsidRDefault="00784E2A">
      <w:pPr>
        <w:pStyle w:val="BodyText"/>
        <w:spacing w:before="36" w:line="278" w:lineRule="auto"/>
        <w:ind w:left="995" w:right="1100"/>
      </w:pPr>
      <w:r>
        <w:t>It is still considered the chart’s first ring. For example, the following chart has three rings:</w:t>
      </w:r>
    </w:p>
    <w:p w:rsidR="00EB3AF1" w:rsidRDefault="00784E2A">
      <w:pPr>
        <w:pStyle w:val="BodyText"/>
        <w:ind w:left="109"/>
        <w:rPr>
          <w:sz w:val="20"/>
        </w:rPr>
      </w:pPr>
      <w:r>
        <w:rPr>
          <w:sz w:val="20"/>
        </w:rPr>
      </w:r>
      <w:r>
        <w:rPr>
          <w:sz w:val="20"/>
        </w:rPr>
        <w:pict>
          <v:group id="_x0000_s2064" style="width:439.95pt;height:118.45pt;mso-position-horizontal-relative:char;mso-position-vertical-relative:line" coordsize="8799,2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883;width:2878;height:2297">
              <v:imagedata r:id="rId13" o:title=""/>
            </v:shape>
            <v:line id="_x0000_s2065" style="position:absolute" from="5,2364" to="8794,2364" strokecolor="#00427d" strokeweight=".48pt"/>
            <w10:anchorlock/>
          </v:group>
        </w:pict>
      </w:r>
    </w:p>
    <w:p w:rsidR="00EB3AF1" w:rsidRDefault="00784E2A">
      <w:pPr>
        <w:pStyle w:val="BodyText"/>
        <w:spacing w:before="88" w:line="276" w:lineRule="auto"/>
        <w:ind w:left="143" w:right="99" w:hanging="1"/>
      </w:pPr>
      <w:r>
        <w:t>As you add rings to a chart, you specify how the elements in the new ring relate to the elements in the preceding ring. The chart then shows the relationships between the nodes on each ring as links.</w:t>
      </w:r>
    </w:p>
    <w:p w:rsidR="00EB3AF1" w:rsidRDefault="00784E2A">
      <w:pPr>
        <w:pStyle w:val="BodyText"/>
        <w:spacing w:before="60"/>
        <w:ind w:left="143"/>
      </w:pPr>
      <w:r>
        <w:t>You can emphasize the importance of particular relationships in the following ways:</w:t>
      </w:r>
    </w:p>
    <w:p w:rsidR="00EB3AF1" w:rsidRDefault="00784E2A">
      <w:pPr>
        <w:pStyle w:val="ListParagraph"/>
        <w:numPr>
          <w:ilvl w:val="0"/>
          <w:numId w:val="3"/>
        </w:numPr>
        <w:tabs>
          <w:tab w:val="left" w:pos="852"/>
        </w:tabs>
        <w:spacing w:before="99" w:line="271" w:lineRule="auto"/>
        <w:ind w:left="851" w:right="472" w:hanging="254"/>
      </w:pPr>
      <w:r>
        <w:t>Nodes can be sized relative to an element or measure field, or to the number of links coming from the</w:t>
      </w:r>
      <w:r>
        <w:rPr>
          <w:spacing w:val="-8"/>
        </w:rPr>
        <w:t xml:space="preserve"> </w:t>
      </w:r>
      <w:r>
        <w:t>node.</w:t>
      </w:r>
    </w:p>
    <w:p w:rsidR="00EB3AF1" w:rsidRDefault="00784E2A">
      <w:pPr>
        <w:pStyle w:val="ListParagraph"/>
        <w:numPr>
          <w:ilvl w:val="0"/>
          <w:numId w:val="3"/>
        </w:numPr>
        <w:tabs>
          <w:tab w:val="left" w:pos="853"/>
        </w:tabs>
        <w:spacing w:before="65"/>
      </w:pPr>
      <w:r>
        <w:t>Nodes and links can be coloured based on a Pick</w:t>
      </w:r>
      <w:r>
        <w:rPr>
          <w:spacing w:val="-21"/>
        </w:rPr>
        <w:t xml:space="preserve"> </w:t>
      </w:r>
      <w:r>
        <w:t>list.</w:t>
      </w:r>
    </w:p>
    <w:p w:rsidR="00EB3AF1" w:rsidRDefault="00784E2A">
      <w:pPr>
        <w:pStyle w:val="Heading2"/>
        <w:spacing w:before="147"/>
        <w:ind w:left="143"/>
      </w:pPr>
      <w:bookmarkStart w:id="14" w:name="Active_Enterprise_features"/>
      <w:bookmarkStart w:id="15" w:name="_bookmark5"/>
      <w:bookmarkEnd w:id="14"/>
      <w:bookmarkEnd w:id="15"/>
      <w:r>
        <w:t>Active Ent</w:t>
      </w:r>
      <w:r>
        <w:t>erprise features</w:t>
      </w:r>
    </w:p>
    <w:p w:rsidR="00EB3AF1" w:rsidRDefault="00784E2A">
      <w:pPr>
        <w:pStyle w:val="BodyText"/>
        <w:spacing w:before="177"/>
        <w:ind w:left="143"/>
      </w:pPr>
      <w:r>
        <w:t>In a browser, you can:</w:t>
      </w:r>
    </w:p>
    <w:p w:rsidR="00EB3AF1" w:rsidRDefault="00784E2A">
      <w:pPr>
        <w:pStyle w:val="ListParagraph"/>
        <w:numPr>
          <w:ilvl w:val="0"/>
          <w:numId w:val="3"/>
        </w:numPr>
        <w:tabs>
          <w:tab w:val="left" w:pos="852"/>
        </w:tabs>
        <w:spacing w:before="99" w:line="273" w:lineRule="auto"/>
        <w:ind w:left="851" w:right="192"/>
      </w:pPr>
      <w:r>
        <w:t xml:space="preserve">Click a node’s label to go to that node or to centre the chart on that node. On the ribbon these are the </w:t>
      </w:r>
      <w:r>
        <w:rPr>
          <w:b/>
          <w:spacing w:val="-3"/>
        </w:rPr>
        <w:t xml:space="preserve">Allow </w:t>
      </w:r>
      <w:r>
        <w:rPr>
          <w:b/>
        </w:rPr>
        <w:t xml:space="preserve">Node Navigation </w:t>
      </w:r>
      <w:r>
        <w:t xml:space="preserve">and </w:t>
      </w:r>
      <w:r>
        <w:rPr>
          <w:b/>
          <w:spacing w:val="-3"/>
        </w:rPr>
        <w:t xml:space="preserve">Allow </w:t>
      </w:r>
      <w:r>
        <w:rPr>
          <w:b/>
        </w:rPr>
        <w:t xml:space="preserve">Centring </w:t>
      </w:r>
      <w:r>
        <w:t>settings. If only one is enabled, it is done immediately. As shown next, if both are enabled, you choose which one you want from a</w:t>
      </w:r>
      <w:r>
        <w:rPr>
          <w:spacing w:val="-12"/>
        </w:rPr>
        <w:t xml:space="preserve"> </w:t>
      </w:r>
      <w:r>
        <w:t>menu.</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1"/>
        <w:rPr>
          <w:sz w:val="25"/>
        </w:rPr>
      </w:pPr>
    </w:p>
    <w:p w:rsidR="00EB3AF1" w:rsidRDefault="00784E2A">
      <w:pPr>
        <w:pStyle w:val="BodyText"/>
        <w:spacing w:before="94"/>
        <w:ind w:left="143"/>
      </w:pPr>
      <w:r>
        <w:t>6</w:t>
      </w:r>
    </w:p>
    <w:p w:rsidR="00EB3AF1" w:rsidRDefault="00EB3AF1">
      <w:pPr>
        <w:sectPr w:rsidR="00EB3AF1">
          <w:pgSz w:w="11910" w:h="16840"/>
          <w:pgMar w:top="1020" w:right="1200" w:bottom="280" w:left="1160" w:header="784" w:footer="0" w:gutter="0"/>
          <w:cols w:space="720"/>
        </w:sectPr>
      </w:pPr>
    </w:p>
    <w:p w:rsidR="00EB3AF1" w:rsidRDefault="00EB3AF1">
      <w:pPr>
        <w:pStyle w:val="BodyText"/>
        <w:rPr>
          <w:sz w:val="20"/>
        </w:rPr>
      </w:pPr>
    </w:p>
    <w:p w:rsidR="00EB3AF1" w:rsidRDefault="00EB3AF1">
      <w:pPr>
        <w:pStyle w:val="BodyText"/>
        <w:spacing w:before="6" w:after="1"/>
        <w:rPr>
          <w:sz w:val="20"/>
        </w:rPr>
      </w:pPr>
    </w:p>
    <w:p w:rsidR="00EB3AF1" w:rsidRDefault="00784E2A">
      <w:pPr>
        <w:pStyle w:val="BodyText"/>
        <w:ind w:left="808"/>
        <w:rPr>
          <w:sz w:val="20"/>
        </w:rPr>
      </w:pPr>
      <w:r>
        <w:rPr>
          <w:noProof/>
          <w:sz w:val="20"/>
        </w:rPr>
        <w:drawing>
          <wp:inline distT="0" distB="0" distL="0" distR="0">
            <wp:extent cx="2494190" cy="159067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2494190" cy="1590675"/>
                    </a:xfrm>
                    <a:prstGeom prst="rect">
                      <a:avLst/>
                    </a:prstGeom>
                  </pic:spPr>
                </pic:pic>
              </a:graphicData>
            </a:graphic>
          </wp:inline>
        </w:drawing>
      </w:r>
    </w:p>
    <w:p w:rsidR="00EB3AF1" w:rsidRDefault="00784E2A">
      <w:pPr>
        <w:pStyle w:val="BodyText"/>
        <w:spacing w:before="99"/>
        <w:ind w:left="811"/>
      </w:pPr>
      <w:r>
        <w:t xml:space="preserve">Centring can be animated (the </w:t>
      </w:r>
      <w:r>
        <w:rPr>
          <w:b/>
        </w:rPr>
        <w:t xml:space="preserve">Animate </w:t>
      </w:r>
      <w:r>
        <w:t>setting on the ribbon).</w:t>
      </w:r>
    </w:p>
    <w:p w:rsidR="00EB3AF1" w:rsidRDefault="00784E2A">
      <w:pPr>
        <w:pStyle w:val="BodyText"/>
        <w:spacing w:before="99"/>
        <w:ind w:left="811"/>
      </w:pPr>
      <w:r>
        <w:t xml:space="preserve">See </w:t>
      </w:r>
      <w:hyperlink w:anchor="_bookmark12" w:history="1">
        <w:r>
          <w:rPr>
            <w:i/>
            <w:color w:val="00427D"/>
          </w:rPr>
          <w:t xml:space="preserve">The ribbon </w:t>
        </w:r>
      </w:hyperlink>
      <w:r>
        <w:t xml:space="preserve">on page </w:t>
      </w:r>
      <w:hyperlink w:anchor="_bookmark12" w:history="1">
        <w:r>
          <w:t xml:space="preserve">15 </w:t>
        </w:r>
      </w:hyperlink>
      <w:r>
        <w:t>for reference material on all of the settings.</w:t>
      </w:r>
    </w:p>
    <w:p w:rsidR="00EB3AF1" w:rsidRDefault="00EB3AF1">
      <w:pPr>
        <w:pStyle w:val="BodyText"/>
        <w:spacing w:before="6"/>
        <w:rPr>
          <w:sz w:val="8"/>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6"/>
      </w:tblGrid>
      <w:tr w:rsidR="00EB3AF1">
        <w:trPr>
          <w:trHeight w:val="400"/>
        </w:trPr>
        <w:tc>
          <w:tcPr>
            <w:tcW w:w="8696" w:type="dxa"/>
            <w:tcBorders>
              <w:bottom w:val="nil"/>
            </w:tcBorders>
            <w:shd w:val="clear" w:color="auto" w:fill="F2F2F2"/>
          </w:tcPr>
          <w:p w:rsidR="00EB3AF1" w:rsidRDefault="00784E2A">
            <w:pPr>
              <w:pStyle w:val="TableParagraph"/>
              <w:spacing w:before="58"/>
              <w:ind w:left="104"/>
              <w:rPr>
                <w:b/>
                <w:sz w:val="24"/>
              </w:rPr>
            </w:pPr>
            <w:r>
              <w:rPr>
                <w:b/>
                <w:sz w:val="24"/>
              </w:rPr>
              <w:t>Node centring – A powerful way to drive solutions</w:t>
            </w:r>
          </w:p>
        </w:tc>
      </w:tr>
      <w:tr w:rsidR="00EB3AF1">
        <w:trPr>
          <w:trHeight w:val="1880"/>
        </w:trPr>
        <w:tc>
          <w:tcPr>
            <w:tcW w:w="8696" w:type="dxa"/>
            <w:tcBorders>
              <w:top w:val="nil"/>
            </w:tcBorders>
            <w:shd w:val="clear" w:color="auto" w:fill="F2F2F2"/>
          </w:tcPr>
          <w:p w:rsidR="00EB3AF1" w:rsidRDefault="00784E2A">
            <w:pPr>
              <w:pStyle w:val="TableParagraph"/>
              <w:spacing w:before="78" w:line="276" w:lineRule="auto"/>
              <w:ind w:left="104" w:right="209"/>
            </w:pPr>
            <w:r>
              <w:t>The element that a Radial chart is centred on is exposed for green pinning.</w:t>
            </w:r>
            <w:r>
              <w:t xml:space="preserve"> Centring a Radial chart on a node (element) updates any pinned panels accordingly. This is a particularly powerful feature for solution development, as Radial charts can drive surrounding content. As a user centres a Radial chart on an element, they’ll se</w:t>
            </w:r>
            <w:r>
              <w:t xml:space="preserve">e the pinned panels (Info panels, matrices, and charts) update to show content for that element. See </w:t>
            </w:r>
            <w:hyperlink w:anchor="_bookmark19" w:history="1">
              <w:r>
                <w:rPr>
                  <w:i/>
                  <w:color w:val="00427D"/>
                </w:rPr>
                <w:t xml:space="preserve">Green pinning </w:t>
              </w:r>
            </w:hyperlink>
            <w:r>
              <w:t xml:space="preserve">on page </w:t>
            </w:r>
            <w:hyperlink w:anchor="_bookmark19" w:history="1">
              <w:r>
                <w:t xml:space="preserve">23 </w:t>
              </w:r>
            </w:hyperlink>
            <w:r>
              <w:t>for more information on implementing this.</w:t>
            </w:r>
          </w:p>
        </w:tc>
      </w:tr>
    </w:tbl>
    <w:p w:rsidR="00EB3AF1" w:rsidRDefault="00784E2A">
      <w:pPr>
        <w:pStyle w:val="ListParagraph"/>
        <w:numPr>
          <w:ilvl w:val="0"/>
          <w:numId w:val="3"/>
        </w:numPr>
        <w:tabs>
          <w:tab w:val="left" w:pos="812"/>
        </w:tabs>
        <w:spacing w:before="58" w:line="273" w:lineRule="auto"/>
        <w:ind w:left="811" w:right="288"/>
      </w:pPr>
      <w:r>
        <w:t xml:space="preserve">Zoom. Use the mouse wheel or Zoom buttons to explore a chart’s rings. The ribbon includes a </w:t>
      </w:r>
      <w:r>
        <w:rPr>
          <w:b/>
        </w:rPr>
        <w:t xml:space="preserve">Reset/Zoom Button </w:t>
      </w:r>
      <w:r>
        <w:t xml:space="preserve">check box. The </w:t>
      </w:r>
      <w:r>
        <w:rPr>
          <w:b/>
        </w:rPr>
        <w:t xml:space="preserve">Reset </w:t>
      </w:r>
      <w:r>
        <w:t>button re-centres the chart on its original</w:t>
      </w:r>
      <w:r>
        <w:rPr>
          <w:spacing w:val="-8"/>
        </w:rPr>
        <w:t xml:space="preserve"> </w:t>
      </w:r>
      <w:r>
        <w:t>point.</w:t>
      </w:r>
    </w:p>
    <w:p w:rsidR="00EB3AF1" w:rsidRDefault="00784E2A">
      <w:pPr>
        <w:pStyle w:val="ListParagraph"/>
        <w:numPr>
          <w:ilvl w:val="0"/>
          <w:numId w:val="3"/>
        </w:numPr>
        <w:tabs>
          <w:tab w:val="left" w:pos="812"/>
        </w:tabs>
        <w:spacing w:before="62" w:line="271" w:lineRule="auto"/>
        <w:ind w:left="811" w:right="544"/>
      </w:pPr>
      <w:r>
        <w:t xml:space="preserve">Pan. Click and hold on whitespace (the chart’s background colour) to then </w:t>
      </w:r>
      <w:r>
        <w:t>drag (pan) the chart. You can use the left or right mouse</w:t>
      </w:r>
      <w:r>
        <w:rPr>
          <w:spacing w:val="-20"/>
        </w:rPr>
        <w:t xml:space="preserve"> </w:t>
      </w:r>
      <w:r>
        <w:t>buttons.</w:t>
      </w:r>
    </w:p>
    <w:p w:rsidR="00EB3AF1" w:rsidRDefault="00784E2A">
      <w:pPr>
        <w:pStyle w:val="BodyText"/>
        <w:spacing w:before="65"/>
        <w:ind w:left="103"/>
      </w:pPr>
      <w:r>
        <w:t>For browsers, you can also configure:</w:t>
      </w:r>
    </w:p>
    <w:p w:rsidR="00EB3AF1" w:rsidRDefault="00784E2A">
      <w:pPr>
        <w:pStyle w:val="ListParagraph"/>
        <w:numPr>
          <w:ilvl w:val="0"/>
          <w:numId w:val="3"/>
        </w:numPr>
        <w:tabs>
          <w:tab w:val="left" w:pos="812"/>
        </w:tabs>
        <w:spacing w:before="99"/>
        <w:ind w:left="811" w:hanging="254"/>
      </w:pPr>
      <w:r>
        <w:rPr>
          <w:b/>
          <w:i/>
        </w:rPr>
        <w:t>Link highlighting</w:t>
      </w:r>
      <w:r>
        <w:t>. Choose</w:t>
      </w:r>
      <w:r>
        <w:rPr>
          <w:spacing w:val="-15"/>
        </w:rPr>
        <w:t xml:space="preserve"> </w:t>
      </w:r>
      <w:r>
        <w:t>between:</w:t>
      </w:r>
    </w:p>
    <w:p w:rsidR="00EB3AF1" w:rsidRDefault="00784E2A">
      <w:pPr>
        <w:pStyle w:val="ListParagraph"/>
        <w:numPr>
          <w:ilvl w:val="1"/>
          <w:numId w:val="3"/>
        </w:numPr>
        <w:tabs>
          <w:tab w:val="left" w:pos="1011"/>
        </w:tabs>
        <w:spacing w:line="271" w:lineRule="auto"/>
        <w:ind w:left="1011" w:right="357"/>
      </w:pPr>
      <w:r>
        <w:t>Upstream — highlight links from the selected element to the first ring. This shows the chain of relationships that placed the node on the</w:t>
      </w:r>
      <w:r>
        <w:rPr>
          <w:spacing w:val="-26"/>
        </w:rPr>
        <w:t xml:space="preserve"> </w:t>
      </w:r>
      <w:r>
        <w:t>chart.</w:t>
      </w:r>
    </w:p>
    <w:p w:rsidR="00EB3AF1" w:rsidRDefault="00784E2A">
      <w:pPr>
        <w:pStyle w:val="ListParagraph"/>
        <w:numPr>
          <w:ilvl w:val="1"/>
          <w:numId w:val="3"/>
        </w:numPr>
        <w:tabs>
          <w:tab w:val="left" w:pos="1012"/>
        </w:tabs>
        <w:spacing w:before="67" w:line="271" w:lineRule="auto"/>
        <w:ind w:left="1010" w:right="529" w:hanging="170"/>
      </w:pPr>
      <w:r>
        <w:t>Downstream — highlight links from the selected element outwards to related nodes further down the relationship</w:t>
      </w:r>
      <w:r>
        <w:rPr>
          <w:spacing w:val="-16"/>
        </w:rPr>
        <w:t xml:space="preserve"> </w:t>
      </w:r>
      <w:r>
        <w:t>chain.</w:t>
      </w:r>
    </w:p>
    <w:p w:rsidR="00EB3AF1" w:rsidRDefault="00784E2A">
      <w:pPr>
        <w:pStyle w:val="BodyText"/>
        <w:spacing w:before="65" w:line="278" w:lineRule="auto"/>
        <w:ind w:left="811" w:right="1143"/>
      </w:pPr>
      <w:r>
        <w:t xml:space="preserve">Highlighting is applied when the mouse pointer is over a node’s label. See </w:t>
      </w:r>
      <w:hyperlink w:anchor="_bookmark15" w:history="1">
        <w:r>
          <w:rPr>
            <w:i/>
            <w:color w:val="00427D"/>
          </w:rPr>
          <w:t>Link</w:t>
        </w:r>
      </w:hyperlink>
      <w:r>
        <w:rPr>
          <w:i/>
          <w:color w:val="00427D"/>
        </w:rPr>
        <w:t xml:space="preserve"> </w:t>
      </w:r>
      <w:hyperlink w:anchor="_bookmark15" w:history="1">
        <w:r>
          <w:rPr>
            <w:i/>
            <w:color w:val="00427D"/>
          </w:rPr>
          <w:t xml:space="preserve">highlighting </w:t>
        </w:r>
      </w:hyperlink>
      <w:r>
        <w:t xml:space="preserve">on page </w:t>
      </w:r>
      <w:hyperlink w:anchor="_bookmark15" w:history="1">
        <w:r>
          <w:t xml:space="preserve">19 </w:t>
        </w:r>
      </w:hyperlink>
      <w:r>
        <w:t>for more details.</w:t>
      </w:r>
    </w:p>
    <w:p w:rsidR="00EB3AF1" w:rsidRDefault="00784E2A">
      <w:pPr>
        <w:pStyle w:val="ListParagraph"/>
        <w:numPr>
          <w:ilvl w:val="0"/>
          <w:numId w:val="3"/>
        </w:numPr>
        <w:tabs>
          <w:tab w:val="left" w:pos="812"/>
        </w:tabs>
        <w:spacing w:before="57" w:line="276" w:lineRule="auto"/>
        <w:ind w:left="812" w:right="555"/>
      </w:pPr>
      <w:r>
        <w:rPr>
          <w:b/>
          <w:i/>
        </w:rPr>
        <w:t>Depth settings</w:t>
      </w:r>
      <w:r>
        <w:t xml:space="preserve">. From the node or ring that the chart is currently centred on, you can make rings beyond a certain depth appear differently. Typically, you use this to make distant rings less prominent and help users focus on closer relationships. See </w:t>
      </w:r>
      <w:hyperlink w:anchor="_bookmark16" w:history="1">
        <w:r>
          <w:rPr>
            <w:i/>
            <w:color w:val="00427D"/>
          </w:rPr>
          <w:t>Depth</w:t>
        </w:r>
      </w:hyperlink>
      <w:hyperlink w:anchor="_bookmark16" w:history="1">
        <w:r>
          <w:rPr>
            <w:i/>
            <w:color w:val="00427D"/>
          </w:rPr>
          <w:t xml:space="preserve"> settings </w:t>
        </w:r>
      </w:hyperlink>
      <w:r>
        <w:t xml:space="preserve">on page </w:t>
      </w:r>
      <w:hyperlink w:anchor="_bookmark16" w:history="1">
        <w:r>
          <w:t xml:space="preserve">20 </w:t>
        </w:r>
      </w:hyperlink>
      <w:r>
        <w:t>for more</w:t>
      </w:r>
      <w:r>
        <w:rPr>
          <w:spacing w:val="-14"/>
        </w:rPr>
        <w:t xml:space="preserve"> </w:t>
      </w:r>
      <w:r>
        <w:t>details.</w:t>
      </w:r>
    </w:p>
    <w:p w:rsidR="00EB3AF1" w:rsidRDefault="00784E2A">
      <w:pPr>
        <w:pStyle w:val="Heading2"/>
        <w:spacing w:before="109"/>
      </w:pPr>
      <w:bookmarkStart w:id="16" w:name="Configuration_features"/>
      <w:bookmarkStart w:id="17" w:name="_bookmark6"/>
      <w:bookmarkEnd w:id="16"/>
      <w:bookmarkEnd w:id="17"/>
      <w:r>
        <w:t>Configuration features</w:t>
      </w:r>
    </w:p>
    <w:p w:rsidR="00EB3AF1" w:rsidRDefault="00784E2A">
      <w:pPr>
        <w:pStyle w:val="BodyText"/>
        <w:spacing w:before="180" w:line="276" w:lineRule="auto"/>
        <w:ind w:left="103" w:right="1019"/>
      </w:pPr>
      <w:r>
        <w:t>Radial charts have additional configuration options to those outlined in the previous two sections.</w:t>
      </w:r>
    </w:p>
    <w:p w:rsidR="00EB3AF1" w:rsidRDefault="00784E2A">
      <w:pPr>
        <w:pStyle w:val="BodyText"/>
        <w:spacing w:before="60"/>
        <w:ind w:left="103"/>
      </w:pPr>
      <w:r>
        <w:t>From the ribbon</w:t>
      </w:r>
      <w:r>
        <w:t xml:space="preserve"> you can:</w:t>
      </w:r>
    </w:p>
    <w:p w:rsidR="00EB3AF1" w:rsidRDefault="00784E2A">
      <w:pPr>
        <w:pStyle w:val="ListParagraph"/>
        <w:numPr>
          <w:ilvl w:val="0"/>
          <w:numId w:val="3"/>
        </w:numPr>
        <w:tabs>
          <w:tab w:val="left" w:pos="812"/>
        </w:tabs>
        <w:spacing w:before="96" w:line="273" w:lineRule="auto"/>
        <w:ind w:left="811" w:right="435"/>
      </w:pPr>
      <w:r>
        <w:t xml:space="preserve">Set a background colour (fill), the gap between rings, the colour of rings, whether the line of the ring itself should appear, and the font properties of any text. See </w:t>
      </w:r>
      <w:hyperlink w:anchor="_bookmark12" w:history="1">
        <w:r>
          <w:rPr>
            <w:i/>
            <w:color w:val="00427D"/>
          </w:rPr>
          <w:t>The ribbon</w:t>
        </w:r>
      </w:hyperlink>
      <w:r>
        <w:rPr>
          <w:i/>
        </w:rPr>
        <w:t xml:space="preserve"> </w:t>
      </w:r>
      <w:r>
        <w:t xml:space="preserve">on page </w:t>
      </w:r>
      <w:hyperlink w:anchor="_bookmark12" w:history="1">
        <w:r>
          <w:t xml:space="preserve">15 </w:t>
        </w:r>
      </w:hyperlink>
      <w:r>
        <w:t>for reference material on all of these</w:t>
      </w:r>
      <w:r>
        <w:rPr>
          <w:spacing w:val="-22"/>
        </w:rPr>
        <w:t xml:space="preserve"> </w:t>
      </w:r>
      <w:r>
        <w:t>settings.</w:t>
      </w:r>
    </w:p>
    <w:p w:rsidR="00EB3AF1" w:rsidRDefault="00EB3AF1">
      <w:pPr>
        <w:pStyle w:val="BodyText"/>
        <w:rPr>
          <w:sz w:val="20"/>
        </w:rPr>
      </w:pPr>
    </w:p>
    <w:p w:rsidR="00EB3AF1" w:rsidRDefault="00EB3AF1">
      <w:pPr>
        <w:pStyle w:val="BodyText"/>
        <w:spacing w:before="9"/>
        <w:rPr>
          <w:sz w:val="27"/>
        </w:rPr>
      </w:pPr>
    </w:p>
    <w:p w:rsidR="00EB3AF1" w:rsidRDefault="00784E2A">
      <w:pPr>
        <w:pStyle w:val="BodyText"/>
        <w:spacing w:before="94"/>
        <w:ind w:right="223"/>
        <w:jc w:val="right"/>
      </w:pPr>
      <w:r>
        <w:t>7</w:t>
      </w:r>
    </w:p>
    <w:p w:rsidR="00EB3AF1" w:rsidRDefault="00EB3AF1">
      <w:pPr>
        <w:jc w:val="right"/>
        <w:sectPr w:rsidR="00EB3AF1">
          <w:pgSz w:w="11910" w:h="16840"/>
          <w:pgMar w:top="1020" w:right="1080" w:bottom="280" w:left="1200" w:header="784" w:footer="0" w:gutter="0"/>
          <w:cols w:space="720"/>
        </w:sectPr>
      </w:pPr>
    </w:p>
    <w:p w:rsidR="00EB3AF1" w:rsidRDefault="00EB3AF1">
      <w:pPr>
        <w:pStyle w:val="BodyText"/>
        <w:rPr>
          <w:sz w:val="20"/>
        </w:rPr>
      </w:pPr>
    </w:p>
    <w:p w:rsidR="00EB3AF1" w:rsidRDefault="00EB3AF1">
      <w:pPr>
        <w:pStyle w:val="BodyText"/>
        <w:spacing w:before="8"/>
        <w:rPr>
          <w:sz w:val="20"/>
        </w:rPr>
      </w:pPr>
    </w:p>
    <w:p w:rsidR="00EB3AF1" w:rsidRDefault="00784E2A">
      <w:pPr>
        <w:pStyle w:val="ListParagraph"/>
        <w:numPr>
          <w:ilvl w:val="0"/>
          <w:numId w:val="3"/>
        </w:numPr>
        <w:tabs>
          <w:tab w:val="left" w:pos="812"/>
        </w:tabs>
        <w:spacing w:before="1" w:line="276" w:lineRule="auto"/>
        <w:ind w:left="811" w:right="209"/>
      </w:pPr>
      <w:r>
        <w:t>Display duplicates. If set, elements that are linked to several times can have duplicate nodes on a ring. This can make the chart’s hierarchy easier to understand. The Radial ch</w:t>
      </w:r>
      <w:r>
        <w:t xml:space="preserve">art uses its own algorithm to manage duplicate nodes. See </w:t>
      </w:r>
      <w:hyperlink w:anchor="_bookmark17" w:history="1">
        <w:r>
          <w:rPr>
            <w:i/>
            <w:color w:val="00427D"/>
          </w:rPr>
          <w:t xml:space="preserve">Duplicate nodes </w:t>
        </w:r>
      </w:hyperlink>
      <w:r>
        <w:t>on page</w:t>
      </w:r>
      <w:hyperlink w:anchor="_bookmark17" w:history="1">
        <w:r>
          <w:t xml:space="preserve"> 21 </w:t>
        </w:r>
      </w:hyperlink>
      <w:r>
        <w:t>for more</w:t>
      </w:r>
      <w:r>
        <w:rPr>
          <w:spacing w:val="-7"/>
        </w:rPr>
        <w:t xml:space="preserve"> </w:t>
      </w:r>
      <w:r>
        <w:t>details.</w:t>
      </w:r>
    </w:p>
    <w:p w:rsidR="00EB3AF1" w:rsidRDefault="00784E2A">
      <w:pPr>
        <w:pStyle w:val="BodyText"/>
        <w:spacing w:before="58" w:line="278" w:lineRule="auto"/>
        <w:ind w:left="103" w:right="359" w:hanging="1"/>
      </w:pPr>
      <w:r>
        <w:t xml:space="preserve">Using the </w:t>
      </w:r>
      <w:r>
        <w:rPr>
          <w:b/>
        </w:rPr>
        <w:t xml:space="preserve">Edit Rings </w:t>
      </w:r>
      <w:r>
        <w:t>dialog box, you can also configure nodes and links on a per ring basis. You can:</w:t>
      </w:r>
    </w:p>
    <w:p w:rsidR="00EB3AF1" w:rsidRDefault="00784E2A">
      <w:pPr>
        <w:pStyle w:val="ListParagraph"/>
        <w:numPr>
          <w:ilvl w:val="0"/>
          <w:numId w:val="3"/>
        </w:numPr>
        <w:tabs>
          <w:tab w:val="left" w:pos="813"/>
        </w:tabs>
        <w:spacing w:before="59" w:line="273" w:lineRule="auto"/>
        <w:ind w:left="812" w:right="112"/>
      </w:pPr>
      <w:r>
        <w:t xml:space="preserve">Set the appearance (style) of links and nodes. You can use different colours, shapes, line widths, and label formats. See step </w:t>
      </w:r>
      <w:hyperlink w:anchor="_bookmark9" w:history="1">
        <w:r>
          <w:rPr>
            <w:color w:val="00427D"/>
          </w:rPr>
          <w:t xml:space="preserve">12 </w:t>
        </w:r>
      </w:hyperlink>
      <w:r>
        <w:t xml:space="preserve">in the </w:t>
      </w:r>
      <w:hyperlink w:anchor="_bookmark7" w:history="1">
        <w:r>
          <w:rPr>
            <w:i/>
            <w:color w:val="00427D"/>
          </w:rPr>
          <w:t xml:space="preserve">Add a Radial chart </w:t>
        </w:r>
      </w:hyperlink>
      <w:r>
        <w:t>task for information on these basic settings (page</w:t>
      </w:r>
      <w:r>
        <w:rPr>
          <w:spacing w:val="-17"/>
        </w:rPr>
        <w:t xml:space="preserve"> </w:t>
      </w:r>
      <w:hyperlink w:anchor="_bookmark9" w:history="1">
        <w:r>
          <w:t>13</w:t>
        </w:r>
      </w:hyperlink>
      <w:r>
        <w:t>).</w:t>
      </w:r>
    </w:p>
    <w:p w:rsidR="00EB3AF1" w:rsidRDefault="00784E2A">
      <w:pPr>
        <w:pStyle w:val="ListParagraph"/>
        <w:numPr>
          <w:ilvl w:val="0"/>
          <w:numId w:val="3"/>
        </w:numPr>
        <w:tabs>
          <w:tab w:val="left" w:pos="814"/>
        </w:tabs>
        <w:spacing w:before="61" w:line="273" w:lineRule="auto"/>
        <w:ind w:left="813" w:right="283"/>
      </w:pPr>
      <w:r>
        <w:t>Conditionally size and colour nodes and links based on element fields. For example, you could conditionally make links red and in</w:t>
      </w:r>
      <w:r>
        <w:t xml:space="preserve"> a thicker line. See </w:t>
      </w:r>
      <w:hyperlink w:anchor="_bookmark14" w:history="1">
        <w:r>
          <w:rPr>
            <w:i/>
            <w:color w:val="00427D"/>
          </w:rPr>
          <w:t>Conditional formatting</w:t>
        </w:r>
      </w:hyperlink>
      <w:r>
        <w:rPr>
          <w:i/>
        </w:rPr>
        <w:t xml:space="preserve"> </w:t>
      </w:r>
      <w:r>
        <w:t xml:space="preserve">on page </w:t>
      </w:r>
      <w:hyperlink w:anchor="_bookmark14" w:history="1">
        <w:r>
          <w:t xml:space="preserve">18 </w:t>
        </w:r>
      </w:hyperlink>
      <w:r>
        <w:t>for</w:t>
      </w:r>
      <w:r>
        <w:rPr>
          <w:spacing w:val="-9"/>
        </w:rPr>
        <w:t xml:space="preserve"> </w:t>
      </w:r>
      <w:r>
        <w:t>details.</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784E2A">
      <w:pPr>
        <w:pStyle w:val="BodyText"/>
        <w:spacing w:before="216"/>
        <w:ind w:left="103"/>
      </w:pPr>
      <w:r>
        <w:t>8</w:t>
      </w:r>
    </w:p>
    <w:p w:rsidR="00EB3AF1" w:rsidRDefault="00EB3AF1">
      <w:pPr>
        <w:sectPr w:rsidR="00EB3AF1">
          <w:pgSz w:w="11910" w:h="16840"/>
          <w:pgMar w:top="1020" w:right="1240" w:bottom="280" w:left="1200" w:header="784" w:footer="0" w:gutter="0"/>
          <w:cols w:space="720"/>
        </w:sectPr>
      </w:pPr>
    </w:p>
    <w:p w:rsidR="00EB3AF1" w:rsidRDefault="00EB3AF1">
      <w:pPr>
        <w:pStyle w:val="BodyText"/>
        <w:rPr>
          <w:sz w:val="20"/>
        </w:rPr>
      </w:pPr>
    </w:p>
    <w:p w:rsidR="00EB3AF1" w:rsidRDefault="00EB3AF1">
      <w:pPr>
        <w:pStyle w:val="BodyText"/>
        <w:rPr>
          <w:sz w:val="18"/>
        </w:rPr>
      </w:pPr>
    </w:p>
    <w:p w:rsidR="00EB3AF1" w:rsidRDefault="00784E2A">
      <w:pPr>
        <w:pStyle w:val="Heading1"/>
      </w:pPr>
      <w:r>
        <w:pict>
          <v:line id="_x0000_s2063" style="position:absolute;left:0;text-align:left;z-index:251665920;mso-wrap-distance-left:0;mso-wrap-distance-right:0;mso-position-horizontal-relative:page" from="63.7pt,27.25pt" to="531.5pt,27.25pt" strokecolor="#00427d" strokeweight=".72pt">
            <w10:wrap type="topAndBottom" anchorx="page"/>
          </v:line>
        </w:pict>
      </w:r>
      <w:bookmarkStart w:id="18" w:name="Adding_a_Radial_chart_to_a_model"/>
      <w:bookmarkStart w:id="19" w:name="_bookmark7"/>
      <w:bookmarkEnd w:id="18"/>
      <w:bookmarkEnd w:id="19"/>
      <w:r>
        <w:t>Adding a Radial chart to a model</w:t>
      </w:r>
    </w:p>
    <w:p w:rsidR="00EB3AF1" w:rsidRDefault="00784E2A">
      <w:pPr>
        <w:pStyle w:val="BodyText"/>
        <w:spacing w:before="88" w:line="276" w:lineRule="auto"/>
        <w:ind w:left="143" w:right="133" w:hanging="1"/>
      </w:pPr>
      <w:r>
        <w:t>Adding a Radial chart is like adding any other panel. You place it onto a model, and then use its flip side and the ribbon to configure it.</w:t>
      </w:r>
    </w:p>
    <w:p w:rsidR="00EB3AF1" w:rsidRDefault="00784E2A">
      <w:pPr>
        <w:pStyle w:val="BodyText"/>
        <w:tabs>
          <w:tab w:val="left" w:pos="1333"/>
        </w:tabs>
        <w:spacing w:before="120"/>
        <w:ind w:left="426"/>
      </w:pPr>
      <w:bookmarkStart w:id="20" w:name="_bookmark8"/>
      <w:bookmarkEnd w:id="20"/>
      <w:r>
        <w:rPr>
          <w:b/>
        </w:rPr>
        <w:t>Task</w:t>
      </w:r>
      <w:r>
        <w:rPr>
          <w:b/>
          <w:spacing w:val="-1"/>
        </w:rPr>
        <w:t xml:space="preserve"> </w:t>
      </w:r>
      <w:r>
        <w:rPr>
          <w:b/>
        </w:rPr>
        <w:t>1</w:t>
      </w:r>
      <w:r>
        <w:rPr>
          <w:b/>
        </w:rPr>
        <w:tab/>
      </w:r>
      <w:r>
        <w:t>To add a Radial chart to a</w:t>
      </w:r>
      <w:r>
        <w:rPr>
          <w:spacing w:val="-13"/>
        </w:rPr>
        <w:t xml:space="preserve"> </w:t>
      </w:r>
      <w:r>
        <w:t>model:</w:t>
      </w:r>
    </w:p>
    <w:p w:rsidR="00EB3AF1" w:rsidRDefault="00784E2A">
      <w:pPr>
        <w:pStyle w:val="ListParagraph"/>
        <w:numPr>
          <w:ilvl w:val="0"/>
          <w:numId w:val="2"/>
        </w:numPr>
        <w:tabs>
          <w:tab w:val="left" w:pos="864"/>
        </w:tabs>
        <w:spacing w:before="159"/>
        <w:ind w:hanging="348"/>
      </w:pPr>
      <w:r>
        <w:t>Open the</w:t>
      </w:r>
      <w:r>
        <w:rPr>
          <w:spacing w:val="-4"/>
        </w:rPr>
        <w:t xml:space="preserve"> </w:t>
      </w:r>
      <w:r>
        <w:t>model.</w:t>
      </w:r>
    </w:p>
    <w:p w:rsidR="00EB3AF1" w:rsidRDefault="00784E2A">
      <w:pPr>
        <w:pStyle w:val="ListParagraph"/>
        <w:numPr>
          <w:ilvl w:val="0"/>
          <w:numId w:val="2"/>
        </w:numPr>
        <w:tabs>
          <w:tab w:val="left" w:pos="864"/>
        </w:tabs>
        <w:spacing w:before="94"/>
        <w:ind w:left="863"/>
      </w:pPr>
      <w:r>
        <w:rPr>
          <w:noProof/>
        </w:rPr>
        <w:drawing>
          <wp:anchor distT="0" distB="0" distL="0" distR="0" simplePos="0" relativeHeight="251643392" behindDoc="0" locked="0" layoutInCell="1" allowOverlap="1">
            <wp:simplePos x="0" y="0"/>
            <wp:positionH relativeFrom="page">
              <wp:posOffset>1275588</wp:posOffset>
            </wp:positionH>
            <wp:positionV relativeFrom="paragraph">
              <wp:posOffset>283630</wp:posOffset>
            </wp:positionV>
            <wp:extent cx="2870429" cy="866775"/>
            <wp:effectExtent l="0" t="0" r="0" b="0"/>
            <wp:wrapTopAndBottom/>
            <wp:docPr id="9" name="image6.jpeg" descr="GraphsCommandOn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2870429" cy="866775"/>
                    </a:xfrm>
                    <a:prstGeom prst="rect">
                      <a:avLst/>
                    </a:prstGeom>
                  </pic:spPr>
                </pic:pic>
              </a:graphicData>
            </a:graphic>
          </wp:anchor>
        </w:drawing>
      </w:r>
      <w:r>
        <w:t xml:space="preserve">On the </w:t>
      </w:r>
      <w:r>
        <w:rPr>
          <w:b/>
        </w:rPr>
        <w:t xml:space="preserve">Home </w:t>
      </w:r>
      <w:r>
        <w:t xml:space="preserve">tab, in the </w:t>
      </w:r>
      <w:r>
        <w:rPr>
          <w:b/>
        </w:rPr>
        <w:t xml:space="preserve">Insert </w:t>
      </w:r>
      <w:r>
        <w:t>group, click</w:t>
      </w:r>
      <w:r>
        <w:rPr>
          <w:spacing w:val="-20"/>
        </w:rPr>
        <w:t xml:space="preserve"> </w:t>
      </w:r>
      <w:r>
        <w:rPr>
          <w:b/>
        </w:rPr>
        <w:t>Graphs</w:t>
      </w:r>
      <w:r>
        <w:t>.</w:t>
      </w:r>
    </w:p>
    <w:p w:rsidR="00EB3AF1" w:rsidRDefault="00784E2A">
      <w:pPr>
        <w:pStyle w:val="BodyText"/>
        <w:spacing w:before="70"/>
        <w:ind w:left="851"/>
      </w:pPr>
      <w:r>
        <w:t>A gallery opens.</w:t>
      </w:r>
    </w:p>
    <w:p w:rsidR="00EB3AF1" w:rsidRDefault="00784E2A">
      <w:pPr>
        <w:pStyle w:val="ListParagraph"/>
        <w:numPr>
          <w:ilvl w:val="0"/>
          <w:numId w:val="2"/>
        </w:numPr>
        <w:tabs>
          <w:tab w:val="left" w:pos="864"/>
        </w:tabs>
        <w:ind w:left="863"/>
      </w:pPr>
      <w:r>
        <w:rPr>
          <w:noProof/>
        </w:rPr>
        <w:drawing>
          <wp:anchor distT="0" distB="0" distL="0" distR="0" simplePos="0" relativeHeight="251644416" behindDoc="0" locked="0" layoutInCell="1" allowOverlap="1">
            <wp:simplePos x="0" y="0"/>
            <wp:positionH relativeFrom="page">
              <wp:posOffset>1275588</wp:posOffset>
            </wp:positionH>
            <wp:positionV relativeFrom="paragraph">
              <wp:posOffset>284399</wp:posOffset>
            </wp:positionV>
            <wp:extent cx="3297536" cy="2371725"/>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3297536" cy="2371725"/>
                    </a:xfrm>
                    <a:prstGeom prst="rect">
                      <a:avLst/>
                    </a:prstGeom>
                  </pic:spPr>
                </pic:pic>
              </a:graphicData>
            </a:graphic>
          </wp:anchor>
        </w:drawing>
      </w:r>
      <w:r>
        <w:t xml:space="preserve">In the gallery, in the </w:t>
      </w:r>
      <w:r>
        <w:rPr>
          <w:b/>
        </w:rPr>
        <w:t xml:space="preserve">Graphs </w:t>
      </w:r>
      <w:r>
        <w:t xml:space="preserve">section, click </w:t>
      </w:r>
      <w:r>
        <w:rPr>
          <w:b/>
        </w:rPr>
        <w:t>Radial</w:t>
      </w:r>
      <w:r>
        <w:rPr>
          <w:b/>
          <w:spacing w:val="-21"/>
        </w:rPr>
        <w:t xml:space="preserve"> </w:t>
      </w:r>
      <w:r>
        <w:rPr>
          <w:b/>
        </w:rPr>
        <w:t>Chart</w:t>
      </w:r>
      <w:r>
        <w:t>.</w:t>
      </w:r>
    </w:p>
    <w:p w:rsidR="00EB3AF1" w:rsidRDefault="00784E2A">
      <w:pPr>
        <w:pStyle w:val="BodyText"/>
        <w:spacing w:before="69" w:after="63" w:line="276" w:lineRule="auto"/>
        <w:ind w:left="851" w:right="562"/>
      </w:pPr>
      <w:r>
        <w:t>As you move the cursor over the model, Business Architect shows you that a Radial chart will be added.</w:t>
      </w:r>
    </w:p>
    <w:p w:rsidR="00EB3AF1" w:rsidRDefault="00784E2A">
      <w:pPr>
        <w:pStyle w:val="BodyText"/>
        <w:ind w:left="848"/>
        <w:rPr>
          <w:sz w:val="20"/>
        </w:rPr>
      </w:pPr>
      <w:r>
        <w:rPr>
          <w:noProof/>
          <w:sz w:val="20"/>
        </w:rPr>
        <w:drawing>
          <wp:inline distT="0" distB="0" distL="0" distR="0">
            <wp:extent cx="1582768" cy="1266825"/>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1582768" cy="1266825"/>
                    </a:xfrm>
                    <a:prstGeom prst="rect">
                      <a:avLst/>
                    </a:prstGeom>
                  </pic:spPr>
                </pic:pic>
              </a:graphicData>
            </a:graphic>
          </wp:inline>
        </w:drawing>
      </w:r>
    </w:p>
    <w:p w:rsidR="00EB3AF1" w:rsidRDefault="00784E2A">
      <w:pPr>
        <w:pStyle w:val="ListParagraph"/>
        <w:numPr>
          <w:ilvl w:val="0"/>
          <w:numId w:val="2"/>
        </w:numPr>
        <w:tabs>
          <w:tab w:val="left" w:pos="864"/>
        </w:tabs>
        <w:spacing w:before="98" w:line="333" w:lineRule="auto"/>
        <w:ind w:right="4635" w:hanging="348"/>
      </w:pPr>
      <w:r>
        <w:t>Click to add the Radial chart to the model. A Radial chart is added on its</w:t>
      </w:r>
      <w:r>
        <w:t xml:space="preserve"> flip</w:t>
      </w:r>
      <w:r>
        <w:rPr>
          <w:spacing w:val="-17"/>
        </w:rPr>
        <w:t xml:space="preserve"> </w:t>
      </w:r>
      <w:r>
        <w:t>side.</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10"/>
        <w:rPr>
          <w:sz w:val="19"/>
        </w:rPr>
      </w:pPr>
    </w:p>
    <w:p w:rsidR="00EB3AF1" w:rsidRDefault="00784E2A">
      <w:pPr>
        <w:pStyle w:val="BodyText"/>
        <w:spacing w:before="93"/>
        <w:ind w:right="143"/>
        <w:jc w:val="right"/>
      </w:pPr>
      <w:r>
        <w:t>9</w:t>
      </w:r>
    </w:p>
    <w:p w:rsidR="00EB3AF1" w:rsidRDefault="00EB3AF1">
      <w:pPr>
        <w:jc w:val="right"/>
        <w:sectPr w:rsidR="00EB3AF1">
          <w:pgSz w:w="11910" w:h="16840"/>
          <w:pgMar w:top="1020" w:right="1160" w:bottom="280" w:left="1160" w:header="784" w:footer="0" w:gutter="0"/>
          <w:cols w:space="720"/>
        </w:sectPr>
      </w:pPr>
    </w:p>
    <w:p w:rsidR="00EB3AF1" w:rsidRDefault="00EB3AF1">
      <w:pPr>
        <w:pStyle w:val="BodyText"/>
        <w:rPr>
          <w:sz w:val="20"/>
        </w:rPr>
      </w:pPr>
    </w:p>
    <w:p w:rsidR="00EB3AF1" w:rsidRDefault="00EB3AF1">
      <w:pPr>
        <w:pStyle w:val="BodyText"/>
        <w:spacing w:before="6" w:after="1"/>
        <w:rPr>
          <w:sz w:val="20"/>
        </w:rPr>
      </w:pPr>
    </w:p>
    <w:p w:rsidR="00EB3AF1" w:rsidRDefault="00784E2A">
      <w:pPr>
        <w:pStyle w:val="BodyText"/>
        <w:ind w:left="808"/>
        <w:rPr>
          <w:sz w:val="20"/>
        </w:rPr>
      </w:pPr>
      <w:r>
        <w:rPr>
          <w:noProof/>
          <w:sz w:val="20"/>
        </w:rPr>
        <w:drawing>
          <wp:inline distT="0" distB="0" distL="0" distR="0">
            <wp:extent cx="3915700" cy="2739008"/>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3915700" cy="2739008"/>
                    </a:xfrm>
                    <a:prstGeom prst="rect">
                      <a:avLst/>
                    </a:prstGeom>
                  </pic:spPr>
                </pic:pic>
              </a:graphicData>
            </a:graphic>
          </wp:inline>
        </w:drawing>
      </w:r>
    </w:p>
    <w:p w:rsidR="00EB3AF1" w:rsidRDefault="00784E2A">
      <w:pPr>
        <w:pStyle w:val="BodyText"/>
        <w:spacing w:before="99"/>
        <w:ind w:left="811"/>
      </w:pPr>
      <w:r>
        <w:t>By default, the Radial chart is pinned to the model’s subject element.</w:t>
      </w:r>
    </w:p>
    <w:p w:rsidR="00EB3AF1" w:rsidRDefault="00784E2A">
      <w:pPr>
        <w:pStyle w:val="ListParagraph"/>
        <w:numPr>
          <w:ilvl w:val="0"/>
          <w:numId w:val="2"/>
        </w:numPr>
        <w:tabs>
          <w:tab w:val="left" w:pos="824"/>
        </w:tabs>
        <w:spacing w:before="97" w:line="333" w:lineRule="auto"/>
        <w:ind w:left="811" w:right="1133" w:hanging="348"/>
      </w:pPr>
      <w:r>
        <w:t>If you want to use a different subject element, pin the panel to that element. The subject element must be on the same model as the</w:t>
      </w:r>
      <w:r>
        <w:rPr>
          <w:spacing w:val="-24"/>
        </w:rPr>
        <w:t xml:space="preserve"> </w:t>
      </w:r>
      <w:r>
        <w:t>chart.</w:t>
      </w:r>
    </w:p>
    <w:p w:rsidR="00EB3AF1" w:rsidRDefault="00784E2A">
      <w:pPr>
        <w:pStyle w:val="ListParagraph"/>
        <w:numPr>
          <w:ilvl w:val="0"/>
          <w:numId w:val="2"/>
        </w:numPr>
        <w:tabs>
          <w:tab w:val="left" w:pos="824"/>
        </w:tabs>
        <w:spacing w:before="1"/>
        <w:ind w:left="823"/>
      </w:pPr>
      <w:r>
        <w:t xml:space="preserve">Next to </w:t>
      </w:r>
      <w:r>
        <w:rPr>
          <w:b/>
        </w:rPr>
        <w:t>Information shown</w:t>
      </w:r>
      <w:r>
        <w:t xml:space="preserve">, click </w:t>
      </w:r>
      <w:r>
        <w:rPr>
          <w:b/>
        </w:rPr>
        <w:t>click to</w:t>
      </w:r>
      <w:r>
        <w:rPr>
          <w:b/>
          <w:spacing w:val="-15"/>
        </w:rPr>
        <w:t xml:space="preserve"> </w:t>
      </w:r>
      <w:r>
        <w:rPr>
          <w:b/>
        </w:rPr>
        <w:t>select</w:t>
      </w:r>
      <w:r>
        <w:t>.</w:t>
      </w:r>
    </w:p>
    <w:p w:rsidR="00EB3AF1" w:rsidRDefault="00784E2A">
      <w:pPr>
        <w:spacing w:before="96"/>
        <w:ind w:left="811"/>
      </w:pPr>
      <w:r>
        <w:t xml:space="preserve">A </w:t>
      </w:r>
      <w:r>
        <w:rPr>
          <w:b/>
        </w:rPr>
        <w:t xml:space="preserve">Select Content </w:t>
      </w:r>
      <w:r>
        <w:t>dialog box for the subject element is displayed.</w:t>
      </w:r>
    </w:p>
    <w:p w:rsidR="00EB3AF1" w:rsidRDefault="00784E2A">
      <w:pPr>
        <w:pStyle w:val="ListParagraph"/>
        <w:numPr>
          <w:ilvl w:val="0"/>
          <w:numId w:val="2"/>
        </w:numPr>
        <w:tabs>
          <w:tab w:val="left" w:pos="824"/>
        </w:tabs>
        <w:spacing w:before="99" w:line="276" w:lineRule="auto"/>
        <w:ind w:left="823" w:right="107"/>
      </w:pPr>
      <w:r>
        <w:t>Select the content from the subject element that will form the nodes on the chart’s first ring.</w:t>
      </w:r>
    </w:p>
    <w:p w:rsidR="00EB3AF1" w:rsidRDefault="00784E2A">
      <w:pPr>
        <w:pStyle w:val="BodyText"/>
        <w:spacing w:before="60"/>
        <w:ind w:left="811"/>
      </w:pPr>
      <w:r>
        <w:rPr>
          <w:noProof/>
        </w:rPr>
        <w:drawing>
          <wp:anchor distT="0" distB="0" distL="0" distR="0" simplePos="0" relativeHeight="251645440" behindDoc="0" locked="0" layoutInCell="1" allowOverlap="1">
            <wp:simplePos x="0" y="0"/>
            <wp:positionH relativeFrom="page">
              <wp:posOffset>1275588</wp:posOffset>
            </wp:positionH>
            <wp:positionV relativeFrom="paragraph">
              <wp:posOffset>260613</wp:posOffset>
            </wp:positionV>
            <wp:extent cx="3210223" cy="3600450"/>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3210223" cy="3600450"/>
                    </a:xfrm>
                    <a:prstGeom prst="rect">
                      <a:avLst/>
                    </a:prstGeom>
                  </pic:spPr>
                </pic:pic>
              </a:graphicData>
            </a:graphic>
          </wp:anchor>
        </w:drawing>
      </w:r>
      <w:r>
        <w:t>For example:</w:t>
      </w: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spacing w:before="7"/>
        <w:rPr>
          <w:sz w:val="27"/>
        </w:rPr>
      </w:pPr>
    </w:p>
    <w:p w:rsidR="00EB3AF1" w:rsidRDefault="00784E2A">
      <w:pPr>
        <w:pStyle w:val="BodyText"/>
        <w:ind w:left="103"/>
      </w:pPr>
      <w:r>
        <w:t>10</w:t>
      </w:r>
    </w:p>
    <w:p w:rsidR="00EB3AF1" w:rsidRDefault="00EB3AF1">
      <w:pPr>
        <w:sectPr w:rsidR="00EB3AF1">
          <w:pgSz w:w="11910" w:h="16840"/>
          <w:pgMar w:top="1020" w:right="1420" w:bottom="280" w:left="1200" w:header="784" w:footer="0" w:gutter="0"/>
          <w:cols w:space="720"/>
        </w:sectPr>
      </w:pPr>
    </w:p>
    <w:p w:rsidR="00EB3AF1" w:rsidRDefault="00EB3AF1">
      <w:pPr>
        <w:pStyle w:val="BodyText"/>
        <w:rPr>
          <w:sz w:val="20"/>
        </w:rPr>
      </w:pPr>
    </w:p>
    <w:p w:rsidR="00EB3AF1" w:rsidRDefault="00EB3AF1">
      <w:pPr>
        <w:pStyle w:val="BodyText"/>
        <w:rPr>
          <w:sz w:val="21"/>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6"/>
      </w:tblGrid>
      <w:tr w:rsidR="00EB3AF1">
        <w:trPr>
          <w:trHeight w:val="400"/>
        </w:trPr>
        <w:tc>
          <w:tcPr>
            <w:tcW w:w="8696" w:type="dxa"/>
            <w:tcBorders>
              <w:bottom w:val="nil"/>
            </w:tcBorders>
            <w:shd w:val="clear" w:color="auto" w:fill="F2F2F2"/>
          </w:tcPr>
          <w:p w:rsidR="00EB3AF1" w:rsidRDefault="00784E2A">
            <w:pPr>
              <w:pStyle w:val="TableParagraph"/>
              <w:spacing w:before="58"/>
              <w:ind w:left="104"/>
              <w:rPr>
                <w:b/>
                <w:sz w:val="24"/>
              </w:rPr>
            </w:pPr>
            <w:r>
              <w:rPr>
                <w:b/>
                <w:sz w:val="24"/>
              </w:rPr>
              <w:t>Setting Information shown to a query</w:t>
            </w:r>
          </w:p>
        </w:tc>
      </w:tr>
      <w:tr w:rsidR="00EB3AF1">
        <w:trPr>
          <w:trHeight w:val="720"/>
        </w:trPr>
        <w:tc>
          <w:tcPr>
            <w:tcW w:w="8696" w:type="dxa"/>
            <w:tcBorders>
              <w:top w:val="nil"/>
            </w:tcBorders>
            <w:shd w:val="clear" w:color="auto" w:fill="F2F2F2"/>
          </w:tcPr>
          <w:p w:rsidR="00EB3AF1" w:rsidRDefault="00784E2A">
            <w:pPr>
              <w:pStyle w:val="TableParagraph"/>
              <w:spacing w:before="77"/>
              <w:ind w:left="104"/>
            </w:pPr>
            <w:r>
              <w:t xml:space="preserve">If you set </w:t>
            </w:r>
            <w:r>
              <w:rPr>
                <w:b/>
              </w:rPr>
              <w:t xml:space="preserve">Information shown </w:t>
            </w:r>
            <w:r>
              <w:t xml:space="preserve">to a query, an </w:t>
            </w:r>
            <w:r>
              <w:rPr>
                <w:b/>
              </w:rPr>
              <w:t xml:space="preserve">Edit this query </w:t>
            </w:r>
            <w:r>
              <w:t>link is added to the</w:t>
            </w:r>
          </w:p>
          <w:p w:rsidR="00EB3AF1" w:rsidRDefault="00784E2A">
            <w:pPr>
              <w:pStyle w:val="TableParagraph"/>
              <w:spacing w:before="37"/>
              <w:ind w:left="104"/>
            </w:pPr>
            <w:r>
              <w:rPr>
                <w:b/>
              </w:rPr>
              <w:t xml:space="preserve">Content </w:t>
            </w:r>
            <w:r>
              <w:t xml:space="preserve">tab, and the </w:t>
            </w:r>
            <w:r>
              <w:rPr>
                <w:b/>
              </w:rPr>
              <w:t xml:space="preserve">Inputs </w:t>
            </w:r>
            <w:r>
              <w:t>tab will include fields for any query variables required.</w:t>
            </w:r>
          </w:p>
        </w:tc>
      </w:tr>
    </w:tbl>
    <w:p w:rsidR="00EB3AF1" w:rsidRDefault="00784E2A">
      <w:pPr>
        <w:pStyle w:val="BodyText"/>
        <w:spacing w:before="55" w:line="278" w:lineRule="auto"/>
        <w:ind w:left="811" w:right="901" w:hanging="1"/>
      </w:pPr>
      <w:r>
        <w:rPr>
          <w:noProof/>
        </w:rPr>
        <w:drawing>
          <wp:anchor distT="0" distB="0" distL="0" distR="0" simplePos="0" relativeHeight="251646464" behindDoc="0" locked="0" layoutInCell="1" allowOverlap="1">
            <wp:simplePos x="0" y="0"/>
            <wp:positionH relativeFrom="page">
              <wp:posOffset>1275588</wp:posOffset>
            </wp:positionH>
            <wp:positionV relativeFrom="paragraph">
              <wp:posOffset>443330</wp:posOffset>
            </wp:positionV>
            <wp:extent cx="4191693" cy="1785747"/>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0" cstate="print"/>
                    <a:stretch>
                      <a:fillRect/>
                    </a:stretch>
                  </pic:blipFill>
                  <pic:spPr>
                    <a:xfrm>
                      <a:off x="0" y="0"/>
                      <a:ext cx="4191693" cy="1785747"/>
                    </a:xfrm>
                    <a:prstGeom prst="rect">
                      <a:avLst/>
                    </a:prstGeom>
                  </pic:spPr>
                </pic:pic>
              </a:graphicData>
            </a:graphic>
          </wp:anchor>
        </w:drawing>
      </w:r>
      <w:r>
        <w:t xml:space="preserve">The </w:t>
      </w:r>
      <w:r>
        <w:rPr>
          <w:b/>
        </w:rPr>
        <w:t xml:space="preserve">Results </w:t>
      </w:r>
      <w:r>
        <w:t>tab lists the elements that will form nodes on the chart’s first ring, as shown next:</w:t>
      </w:r>
    </w:p>
    <w:p w:rsidR="00EB3AF1" w:rsidRDefault="00784E2A">
      <w:pPr>
        <w:pStyle w:val="BodyText"/>
        <w:spacing w:before="63" w:after="120" w:line="278" w:lineRule="auto"/>
        <w:ind w:left="811" w:right="678"/>
      </w:pPr>
      <w:r>
        <w:t>You can change the sequence of nodes on the first ring, or omit individual elements from the chart.</w:t>
      </w:r>
    </w:p>
    <w:p w:rsidR="00EB3AF1" w:rsidRDefault="00784E2A">
      <w:pPr>
        <w:pStyle w:val="BodyText"/>
        <w:spacing w:line="20" w:lineRule="exact"/>
        <w:ind w:left="777"/>
        <w:rPr>
          <w:sz w:val="2"/>
        </w:rPr>
      </w:pPr>
      <w:r>
        <w:rPr>
          <w:sz w:val="2"/>
        </w:rPr>
      </w:r>
      <w:r>
        <w:rPr>
          <w:sz w:val="2"/>
        </w:rPr>
        <w:pict>
          <v:group id="_x0000_s2061" style="width:404.55pt;height:.5pt;mso-position-horizontal-relative:char;mso-position-vertical-relative:line" coordsize="8091,10">
            <v:line id="_x0000_s2062" style="position:absolute" from="5,5" to="8086,5" strokecolor="#00427d" strokeweight=".48pt"/>
            <w10:anchorlock/>
          </v:group>
        </w:pict>
      </w:r>
    </w:p>
    <w:p w:rsidR="00EB3AF1" w:rsidRDefault="00784E2A">
      <w:pPr>
        <w:spacing w:before="6" w:after="26" w:line="276" w:lineRule="auto"/>
        <w:ind w:left="1521" w:right="705" w:hanging="711"/>
        <w:rPr>
          <w:b/>
        </w:rPr>
      </w:pPr>
      <w:r>
        <w:pict>
          <v:group id="_x0000_s2054" style="position:absolute;left:0;text-align:left;margin-left:100.3pt;margin-top:65.95pt;width:435.4pt;height:73pt;z-index:-251647488;mso-position-horizontal-relative:page" coordorigin="2006,1319" coordsize="8708,1460">
            <v:shape id="_x0000_s2060" style="position:absolute;left:2018;top:1333;width:8686;height:437" coordorigin="2018,1333" coordsize="8686,437" path="m10704,1333r-103,l2122,1333r-104,l2018,1770r104,l10601,1770r103,l10704,1333e" fillcolor="#f2f2f2" stroked="f">
              <v:path arrowok="t"/>
            </v:shape>
            <v:line id="_x0000_s2059" style="position:absolute" from="2016,1328" to="10704,1328" strokeweight=".48pt"/>
            <v:shape id="_x0000_s2058" style="position:absolute;left:2018;top:1769;width:8686;height:994" coordorigin="2018,1770" coordsize="8686,994" path="m10704,1770r-103,l2122,1770r-104,l2018,2764r104,l10601,2764r103,l10704,1770e" fillcolor="#f2f2f2" stroked="f">
              <v:path arrowok="t"/>
            </v:shape>
            <v:line id="_x0000_s2057" style="position:absolute" from="2011,1324" to="2011,2773" strokeweight=".48pt"/>
            <v:line id="_x0000_s2056" style="position:absolute" from="2016,2768" to="10704,2768" strokeweight=".48pt"/>
            <v:line id="_x0000_s2055" style="position:absolute" from="10709,1324" to="10709,2773" strokeweight=".48pt"/>
            <w10:wrap anchorx="page"/>
          </v:group>
        </w:pict>
      </w:r>
      <w:r>
        <w:rPr>
          <w:b/>
        </w:rPr>
        <w:t xml:space="preserve">Note: </w:t>
      </w:r>
      <w:r>
        <w:t xml:space="preserve">If there is only a single element, it will appear as a node in the centre of the chart. As hiding and reordering don’t apply, single nodes are not listed on the </w:t>
      </w:r>
      <w:r>
        <w:rPr>
          <w:b/>
        </w:rPr>
        <w:t xml:space="preserve">Results </w:t>
      </w:r>
      <w:r>
        <w:t xml:space="preserve">tab. Instead, it appears dimmed and shows the message </w:t>
      </w:r>
      <w:r>
        <w:rPr>
          <w:b/>
        </w:rPr>
        <w:t>This tab is not supporte</w:t>
      </w:r>
      <w:r>
        <w:rPr>
          <w:b/>
        </w:rPr>
        <w:t>d for this panel configuration.</w:t>
      </w:r>
    </w:p>
    <w:tbl>
      <w:tblPr>
        <w:tblW w:w="0" w:type="auto"/>
        <w:tblInd w:w="812" w:type="dxa"/>
        <w:tblLayout w:type="fixed"/>
        <w:tblCellMar>
          <w:left w:w="0" w:type="dxa"/>
          <w:right w:w="0" w:type="dxa"/>
        </w:tblCellMar>
        <w:tblLook w:val="01E0" w:firstRow="1" w:lastRow="1" w:firstColumn="1" w:lastColumn="1" w:noHBand="0" w:noVBand="0"/>
      </w:tblPr>
      <w:tblGrid>
        <w:gridCol w:w="8696"/>
      </w:tblGrid>
      <w:tr w:rsidR="00EB3AF1">
        <w:trPr>
          <w:trHeight w:val="540"/>
        </w:trPr>
        <w:tc>
          <w:tcPr>
            <w:tcW w:w="8696" w:type="dxa"/>
            <w:tcBorders>
              <w:top w:val="single" w:sz="4" w:space="0" w:color="00427D"/>
            </w:tcBorders>
          </w:tcPr>
          <w:p w:rsidR="00EB3AF1" w:rsidRDefault="00784E2A">
            <w:pPr>
              <w:pStyle w:val="TableParagraph"/>
              <w:spacing w:before="187"/>
              <w:ind w:left="109"/>
              <w:rPr>
                <w:b/>
                <w:sz w:val="24"/>
              </w:rPr>
            </w:pPr>
            <w:r>
              <w:rPr>
                <w:b/>
                <w:sz w:val="24"/>
              </w:rPr>
              <w:t>Manually adding elements</w:t>
            </w:r>
          </w:p>
        </w:tc>
      </w:tr>
      <w:tr w:rsidR="00EB3AF1">
        <w:trPr>
          <w:trHeight w:val="1000"/>
        </w:trPr>
        <w:tc>
          <w:tcPr>
            <w:tcW w:w="8696" w:type="dxa"/>
            <w:shd w:val="clear" w:color="auto" w:fill="F2F2F2"/>
          </w:tcPr>
          <w:p w:rsidR="00EB3AF1" w:rsidRDefault="00784E2A">
            <w:pPr>
              <w:pStyle w:val="TableParagraph"/>
              <w:spacing w:before="77" w:line="276" w:lineRule="auto"/>
              <w:ind w:left="109" w:right="318"/>
              <w:jc w:val="both"/>
            </w:pPr>
            <w:r>
              <w:t xml:space="preserve">This task automatically adds elements. However, you can add elements manually by selecting </w:t>
            </w:r>
            <w:r>
              <w:rPr>
                <w:b/>
              </w:rPr>
              <w:t xml:space="preserve">I want to add elements manually </w:t>
            </w:r>
            <w:r>
              <w:t xml:space="preserve">in the </w:t>
            </w:r>
            <w:r>
              <w:rPr>
                <w:b/>
              </w:rPr>
              <w:t xml:space="preserve">Select Content </w:t>
            </w:r>
            <w:r>
              <w:t xml:space="preserve">dialog box. When this is selected, the </w:t>
            </w:r>
            <w:r>
              <w:rPr>
                <w:b/>
              </w:rPr>
              <w:t xml:space="preserve">Results </w:t>
            </w:r>
            <w:r>
              <w:t xml:space="preserve">tab changes to include an </w:t>
            </w:r>
            <w:r>
              <w:rPr>
                <w:b/>
              </w:rPr>
              <w:t xml:space="preserve">Add </w:t>
            </w:r>
            <w:r>
              <w:t>button.</w:t>
            </w:r>
          </w:p>
        </w:tc>
      </w:tr>
    </w:tbl>
    <w:p w:rsidR="00EB3AF1" w:rsidRDefault="00784E2A">
      <w:pPr>
        <w:pStyle w:val="BodyText"/>
        <w:spacing w:before="62"/>
        <w:ind w:left="811"/>
      </w:pPr>
      <w:r>
        <w:t>Once you have content for your Radial chart’s first ring, you can add additional rings.</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9"/>
        <w:rPr>
          <w:sz w:val="27"/>
        </w:rPr>
      </w:pPr>
    </w:p>
    <w:p w:rsidR="00EB3AF1" w:rsidRDefault="00784E2A">
      <w:pPr>
        <w:pStyle w:val="BodyText"/>
        <w:spacing w:before="94"/>
        <w:ind w:right="223"/>
        <w:jc w:val="right"/>
      </w:pPr>
      <w:r>
        <w:t>11</w:t>
      </w:r>
    </w:p>
    <w:p w:rsidR="00EB3AF1" w:rsidRDefault="00EB3AF1">
      <w:pPr>
        <w:jc w:val="right"/>
        <w:sectPr w:rsidR="00EB3AF1">
          <w:pgSz w:w="11910" w:h="16840"/>
          <w:pgMar w:top="1020" w:right="1080" w:bottom="280" w:left="1200" w:header="784" w:footer="0" w:gutter="0"/>
          <w:cols w:space="720"/>
        </w:sectPr>
      </w:pPr>
    </w:p>
    <w:p w:rsidR="00EB3AF1" w:rsidRDefault="00EB3AF1">
      <w:pPr>
        <w:pStyle w:val="BodyText"/>
        <w:rPr>
          <w:sz w:val="20"/>
        </w:rPr>
      </w:pPr>
    </w:p>
    <w:p w:rsidR="00EB3AF1" w:rsidRDefault="00EB3AF1">
      <w:pPr>
        <w:pStyle w:val="BodyText"/>
        <w:spacing w:before="6"/>
        <w:rPr>
          <w:sz w:val="20"/>
        </w:rPr>
      </w:pPr>
    </w:p>
    <w:p w:rsidR="00EB3AF1" w:rsidRDefault="00784E2A">
      <w:pPr>
        <w:pStyle w:val="ListParagraph"/>
        <w:numPr>
          <w:ilvl w:val="0"/>
          <w:numId w:val="2"/>
        </w:numPr>
        <w:tabs>
          <w:tab w:val="left" w:pos="824"/>
        </w:tabs>
        <w:spacing w:before="1" w:after="9" w:line="333" w:lineRule="auto"/>
        <w:ind w:left="811" w:right="1817" w:hanging="348"/>
      </w:pPr>
      <w:r>
        <w:t xml:space="preserve">On the </w:t>
      </w:r>
      <w:r>
        <w:rPr>
          <w:b/>
        </w:rPr>
        <w:t xml:space="preserve">Content </w:t>
      </w:r>
      <w:r>
        <w:t xml:space="preserve">tab, under </w:t>
      </w:r>
      <w:r>
        <w:rPr>
          <w:b/>
        </w:rPr>
        <w:t>Configure the rings</w:t>
      </w:r>
      <w:r>
        <w:t xml:space="preserve">, click </w:t>
      </w:r>
      <w:r>
        <w:rPr>
          <w:b/>
        </w:rPr>
        <w:t>Edit rings</w:t>
      </w:r>
      <w:r>
        <w:t xml:space="preserve">. The </w:t>
      </w:r>
      <w:r>
        <w:rPr>
          <w:b/>
        </w:rPr>
        <w:t xml:space="preserve">Edit Rings </w:t>
      </w:r>
      <w:r>
        <w:t>dialog box is</w:t>
      </w:r>
      <w:r>
        <w:rPr>
          <w:spacing w:val="-24"/>
        </w:rPr>
        <w:t xml:space="preserve"> </w:t>
      </w:r>
      <w:r>
        <w:t>displayed.</w:t>
      </w:r>
    </w:p>
    <w:p w:rsidR="00EB3AF1" w:rsidRDefault="00784E2A">
      <w:pPr>
        <w:pStyle w:val="BodyText"/>
        <w:ind w:left="808"/>
        <w:rPr>
          <w:sz w:val="20"/>
        </w:rPr>
      </w:pPr>
      <w:r>
        <w:rPr>
          <w:noProof/>
          <w:sz w:val="20"/>
        </w:rPr>
        <w:drawing>
          <wp:inline distT="0" distB="0" distL="0" distR="0">
            <wp:extent cx="4604337" cy="2887027"/>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1" cstate="print"/>
                    <a:stretch>
                      <a:fillRect/>
                    </a:stretch>
                  </pic:blipFill>
                  <pic:spPr>
                    <a:xfrm>
                      <a:off x="0" y="0"/>
                      <a:ext cx="4604337" cy="2887027"/>
                    </a:xfrm>
                    <a:prstGeom prst="rect">
                      <a:avLst/>
                    </a:prstGeom>
                  </pic:spPr>
                </pic:pic>
              </a:graphicData>
            </a:graphic>
          </wp:inline>
        </w:drawing>
      </w:r>
    </w:p>
    <w:p w:rsidR="00EB3AF1" w:rsidRDefault="00784E2A">
      <w:pPr>
        <w:pStyle w:val="ListParagraph"/>
        <w:numPr>
          <w:ilvl w:val="0"/>
          <w:numId w:val="2"/>
        </w:numPr>
        <w:tabs>
          <w:tab w:val="left" w:pos="824"/>
        </w:tabs>
        <w:spacing w:before="104" w:line="333" w:lineRule="auto"/>
        <w:ind w:left="811" w:right="3186" w:hanging="348"/>
      </w:pPr>
      <w:r>
        <w:t xml:space="preserve">Under </w:t>
      </w:r>
      <w:r>
        <w:rPr>
          <w:b/>
        </w:rPr>
        <w:t>Rings</w:t>
      </w:r>
      <w:r>
        <w:t xml:space="preserve">, click the </w:t>
      </w:r>
      <w:r>
        <w:rPr>
          <w:b/>
        </w:rPr>
        <w:t xml:space="preserve">Select Relationship </w:t>
      </w:r>
      <w:r>
        <w:t xml:space="preserve">button. The </w:t>
      </w:r>
      <w:r>
        <w:rPr>
          <w:b/>
        </w:rPr>
        <w:t xml:space="preserve">Select Relationship </w:t>
      </w:r>
      <w:r>
        <w:t>dialog box is</w:t>
      </w:r>
      <w:r>
        <w:rPr>
          <w:spacing w:val="-25"/>
        </w:rPr>
        <w:t xml:space="preserve"> </w:t>
      </w:r>
      <w:r>
        <w:t>displayed.</w:t>
      </w:r>
    </w:p>
    <w:p w:rsidR="00EB3AF1" w:rsidRDefault="00784E2A">
      <w:pPr>
        <w:pStyle w:val="BodyText"/>
        <w:ind w:left="808"/>
        <w:rPr>
          <w:sz w:val="20"/>
        </w:rPr>
      </w:pPr>
      <w:r>
        <w:rPr>
          <w:noProof/>
          <w:sz w:val="20"/>
        </w:rPr>
        <w:drawing>
          <wp:inline distT="0" distB="0" distL="0" distR="0">
            <wp:extent cx="3200574" cy="3590925"/>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2" cstate="print"/>
                    <a:stretch>
                      <a:fillRect/>
                    </a:stretch>
                  </pic:blipFill>
                  <pic:spPr>
                    <a:xfrm>
                      <a:off x="0" y="0"/>
                      <a:ext cx="3200574" cy="3590925"/>
                    </a:xfrm>
                    <a:prstGeom prst="rect">
                      <a:avLst/>
                    </a:prstGeom>
                  </pic:spPr>
                </pic:pic>
              </a:graphicData>
            </a:graphic>
          </wp:inline>
        </w:drawing>
      </w: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rPr>
          <w:sz w:val="31"/>
        </w:rPr>
      </w:pPr>
    </w:p>
    <w:p w:rsidR="00EB3AF1" w:rsidRDefault="00784E2A">
      <w:pPr>
        <w:pStyle w:val="BodyText"/>
        <w:ind w:left="103"/>
      </w:pPr>
      <w:r>
        <w:t>12</w:t>
      </w:r>
    </w:p>
    <w:p w:rsidR="00EB3AF1" w:rsidRDefault="00EB3AF1">
      <w:pPr>
        <w:sectPr w:rsidR="00EB3AF1">
          <w:pgSz w:w="11910" w:h="16840"/>
          <w:pgMar w:top="1020" w:right="1680" w:bottom="280" w:left="1200" w:header="784" w:footer="0" w:gutter="0"/>
          <w:cols w:space="720"/>
        </w:sectPr>
      </w:pPr>
    </w:p>
    <w:p w:rsidR="00EB3AF1" w:rsidRDefault="00EB3AF1">
      <w:pPr>
        <w:pStyle w:val="BodyText"/>
        <w:rPr>
          <w:sz w:val="20"/>
        </w:rPr>
      </w:pPr>
    </w:p>
    <w:p w:rsidR="00EB3AF1" w:rsidRDefault="00EB3AF1">
      <w:pPr>
        <w:pStyle w:val="BodyText"/>
        <w:spacing w:before="9"/>
        <w:rPr>
          <w:sz w:val="20"/>
        </w:rPr>
      </w:pPr>
    </w:p>
    <w:p w:rsidR="00EB3AF1" w:rsidRDefault="00784E2A">
      <w:pPr>
        <w:pStyle w:val="ListParagraph"/>
        <w:numPr>
          <w:ilvl w:val="0"/>
          <w:numId w:val="2"/>
        </w:numPr>
        <w:tabs>
          <w:tab w:val="left" w:pos="824"/>
        </w:tabs>
        <w:spacing w:before="0"/>
        <w:ind w:left="823"/>
      </w:pPr>
      <w:r>
        <w:t>Select the relationship between the first ring and the second</w:t>
      </w:r>
      <w:r>
        <w:rPr>
          <w:spacing w:val="-32"/>
        </w:rPr>
        <w:t xml:space="preserve"> </w:t>
      </w:r>
      <w:r>
        <w:t>ring.</w:t>
      </w:r>
    </w:p>
    <w:p w:rsidR="00EB3AF1" w:rsidRDefault="00784E2A">
      <w:pPr>
        <w:pStyle w:val="BodyText"/>
        <w:spacing w:before="94" w:line="280" w:lineRule="auto"/>
        <w:ind w:left="810" w:right="216"/>
      </w:pPr>
      <w:r>
        <w:rPr>
          <w:noProof/>
        </w:rPr>
        <w:drawing>
          <wp:anchor distT="0" distB="0" distL="0" distR="0" simplePos="0" relativeHeight="251647488" behindDoc="0" locked="0" layoutInCell="1" allowOverlap="1">
            <wp:simplePos x="0" y="0"/>
            <wp:positionH relativeFrom="page">
              <wp:posOffset>1275588</wp:posOffset>
            </wp:positionH>
            <wp:positionV relativeFrom="paragraph">
              <wp:posOffset>469631</wp:posOffset>
            </wp:positionV>
            <wp:extent cx="3609400" cy="1314450"/>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3" cstate="print"/>
                    <a:stretch>
                      <a:fillRect/>
                    </a:stretch>
                  </pic:blipFill>
                  <pic:spPr>
                    <a:xfrm>
                      <a:off x="0" y="0"/>
                      <a:ext cx="3609400" cy="1314450"/>
                    </a:xfrm>
                    <a:prstGeom prst="rect">
                      <a:avLst/>
                    </a:prstGeom>
                  </pic:spPr>
                </pic:pic>
              </a:graphicData>
            </a:graphic>
          </wp:anchor>
        </w:drawing>
      </w:r>
      <w:r>
        <w:t xml:space="preserve">The </w:t>
      </w:r>
      <w:r>
        <w:rPr>
          <w:b/>
        </w:rPr>
        <w:t xml:space="preserve">Rings </w:t>
      </w:r>
      <w:r>
        <w:t xml:space="preserve">group in the </w:t>
      </w:r>
      <w:r>
        <w:rPr>
          <w:b/>
        </w:rPr>
        <w:t xml:space="preserve">Edit Rings </w:t>
      </w:r>
      <w:r>
        <w:t>dialog box will show the new ring and its relationship to the first ring.</w:t>
      </w:r>
    </w:p>
    <w:p w:rsidR="00EB3AF1" w:rsidRDefault="00784E2A">
      <w:pPr>
        <w:pStyle w:val="ListParagraph"/>
        <w:numPr>
          <w:ilvl w:val="0"/>
          <w:numId w:val="2"/>
        </w:numPr>
        <w:tabs>
          <w:tab w:val="left" w:pos="824"/>
        </w:tabs>
        <w:spacing w:before="68"/>
        <w:ind w:left="823"/>
      </w:pPr>
      <w:r>
        <w:t>If required, repeat steps 9 and 10 to add more</w:t>
      </w:r>
      <w:r>
        <w:rPr>
          <w:spacing w:val="-24"/>
        </w:rPr>
        <w:t xml:space="preserve"> </w:t>
      </w:r>
      <w:r>
        <w:t>rings.</w:t>
      </w:r>
    </w:p>
    <w:p w:rsidR="00EB3AF1" w:rsidRDefault="00784E2A">
      <w:pPr>
        <w:pStyle w:val="BodyText"/>
        <w:spacing w:before="97" w:line="273" w:lineRule="auto"/>
        <w:ind w:left="811" w:right="287"/>
      </w:pPr>
      <w:r>
        <w:t>As Radial charts are a sequence of related rings, you can only delete the last ring in the chain, and you can only add new rings to the end of the sequence. You can</w:t>
      </w:r>
      <w:r>
        <w:rPr>
          <w:spacing w:val="-27"/>
        </w:rPr>
        <w:t xml:space="preserve"> </w:t>
      </w:r>
      <w:r>
        <w:t>use</w:t>
      </w:r>
      <w:r>
        <w:rPr>
          <w:spacing w:val="-3"/>
        </w:rPr>
        <w:t xml:space="preserve"> </w:t>
      </w:r>
      <w:r>
        <w:t>the</w:t>
      </w:r>
      <w:r>
        <w:rPr>
          <w:spacing w:val="-4"/>
        </w:rPr>
        <w:t xml:space="preserve"> </w:t>
      </w:r>
      <w:r>
        <w:rPr>
          <w:noProof/>
          <w:spacing w:val="-4"/>
        </w:rPr>
        <w:drawing>
          <wp:inline distT="0" distB="0" distL="0" distR="0">
            <wp:extent cx="161544" cy="179832"/>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4" cstate="print"/>
                    <a:stretch>
                      <a:fillRect/>
                    </a:stretch>
                  </pic:blipFill>
                  <pic:spPr>
                    <a:xfrm>
                      <a:off x="0" y="0"/>
                      <a:ext cx="161544" cy="179832"/>
                    </a:xfrm>
                    <a:prstGeom prst="rect">
                      <a:avLst/>
                    </a:prstGeom>
                  </pic:spPr>
                </pic:pic>
              </a:graphicData>
            </a:graphic>
          </wp:inline>
        </w:drawing>
      </w:r>
      <w:r>
        <w:rPr>
          <w:rFonts w:ascii="Times New Roman"/>
          <w:spacing w:val="-4"/>
        </w:rPr>
        <w:t xml:space="preserve"> </w:t>
      </w:r>
      <w:r>
        <w:t xml:space="preserve">button to access the </w:t>
      </w:r>
      <w:r>
        <w:rPr>
          <w:b/>
        </w:rPr>
        <w:t xml:space="preserve">Select Relationship </w:t>
      </w:r>
      <w:r>
        <w:t>dialog box for each ring. However, if yo</w:t>
      </w:r>
      <w:r>
        <w:t>u change an interim relationship, you should check for consequences later in the</w:t>
      </w:r>
      <w:r>
        <w:rPr>
          <w:spacing w:val="-40"/>
        </w:rPr>
        <w:t xml:space="preserve"> </w:t>
      </w:r>
      <w:r>
        <w:t>chain.</w:t>
      </w:r>
    </w:p>
    <w:p w:rsidR="00EB3AF1" w:rsidRDefault="00784E2A">
      <w:pPr>
        <w:pStyle w:val="ListParagraph"/>
        <w:numPr>
          <w:ilvl w:val="0"/>
          <w:numId w:val="2"/>
        </w:numPr>
        <w:tabs>
          <w:tab w:val="left" w:pos="824"/>
        </w:tabs>
        <w:spacing w:before="63"/>
        <w:ind w:left="823"/>
      </w:pPr>
      <w:bookmarkStart w:id="21" w:name="_bookmark9"/>
      <w:bookmarkEnd w:id="21"/>
      <w:r>
        <w:t>For each ring, format the nodes and links as</w:t>
      </w:r>
      <w:r>
        <w:rPr>
          <w:spacing w:val="-25"/>
        </w:rPr>
        <w:t xml:space="preserve"> </w:t>
      </w:r>
      <w:r>
        <w:t>required.</w:t>
      </w:r>
    </w:p>
    <w:p w:rsidR="00EB3AF1" w:rsidRDefault="00784E2A">
      <w:pPr>
        <w:pStyle w:val="BodyText"/>
        <w:spacing w:before="95" w:line="276" w:lineRule="auto"/>
        <w:ind w:left="811" w:right="214"/>
      </w:pPr>
      <w:r>
        <w:t xml:space="preserve">The </w:t>
      </w:r>
      <w:r>
        <w:rPr>
          <w:b/>
        </w:rPr>
        <w:t xml:space="preserve">Edit Rings </w:t>
      </w:r>
      <w:r>
        <w:t xml:space="preserve">dialog box has format settings for individual rings. Under </w:t>
      </w:r>
      <w:r>
        <w:rPr>
          <w:b/>
        </w:rPr>
        <w:t>Rings</w:t>
      </w:r>
      <w:r>
        <w:t xml:space="preserve">, rings are numbered. The ring shown with a border indicates that the current </w:t>
      </w:r>
      <w:r>
        <w:rPr>
          <w:b/>
        </w:rPr>
        <w:t xml:space="preserve">Node Style </w:t>
      </w:r>
      <w:r>
        <w:t xml:space="preserve">and </w:t>
      </w:r>
      <w:r>
        <w:rPr>
          <w:b/>
        </w:rPr>
        <w:t xml:space="preserve">Link Style </w:t>
      </w:r>
      <w:r>
        <w:t xml:space="preserve">settings apply to that ring. Link formatting applies to links to that ring from the preceding ring (this is why the </w:t>
      </w:r>
      <w:r>
        <w:rPr>
          <w:b/>
        </w:rPr>
        <w:t xml:space="preserve">Link Style </w:t>
      </w:r>
      <w:r>
        <w:t xml:space="preserve">group is unavailable for </w:t>
      </w:r>
      <w:r>
        <w:t>the first ring.)</w:t>
      </w:r>
    </w:p>
    <w:p w:rsidR="00EB3AF1" w:rsidRDefault="00784E2A">
      <w:pPr>
        <w:pStyle w:val="BodyText"/>
        <w:spacing w:before="63" w:line="276" w:lineRule="auto"/>
        <w:ind w:left="811" w:right="446"/>
      </w:pPr>
      <w:r>
        <w:t>Individual ring settings override any corresponding chart wide settings (settings on the ribbon).</w:t>
      </w:r>
    </w:p>
    <w:p w:rsidR="00EB3AF1" w:rsidRDefault="00EB3AF1">
      <w:pPr>
        <w:pStyle w:val="BodyText"/>
        <w:spacing w:before="8"/>
        <w:rPr>
          <w:sz w:val="5"/>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6"/>
      </w:tblGrid>
      <w:tr w:rsidR="00EB3AF1">
        <w:trPr>
          <w:trHeight w:val="400"/>
        </w:trPr>
        <w:tc>
          <w:tcPr>
            <w:tcW w:w="8696" w:type="dxa"/>
            <w:tcBorders>
              <w:bottom w:val="nil"/>
            </w:tcBorders>
            <w:shd w:val="clear" w:color="auto" w:fill="F2F2F2"/>
          </w:tcPr>
          <w:p w:rsidR="00EB3AF1" w:rsidRDefault="00784E2A">
            <w:pPr>
              <w:pStyle w:val="TableParagraph"/>
              <w:spacing w:before="58"/>
              <w:ind w:left="104"/>
              <w:rPr>
                <w:b/>
                <w:sz w:val="24"/>
              </w:rPr>
            </w:pPr>
            <w:r>
              <w:rPr>
                <w:b/>
                <w:sz w:val="24"/>
              </w:rPr>
              <w:t>The Label setting and its importance for Active Enterprise</w:t>
            </w:r>
          </w:p>
        </w:tc>
      </w:tr>
      <w:tr w:rsidR="00EB3AF1">
        <w:trPr>
          <w:trHeight w:val="1000"/>
        </w:trPr>
        <w:tc>
          <w:tcPr>
            <w:tcW w:w="8696" w:type="dxa"/>
            <w:tcBorders>
              <w:top w:val="nil"/>
            </w:tcBorders>
            <w:shd w:val="clear" w:color="auto" w:fill="F2F2F2"/>
          </w:tcPr>
          <w:p w:rsidR="00EB3AF1" w:rsidRDefault="00784E2A">
            <w:pPr>
              <w:pStyle w:val="TableParagraph"/>
              <w:spacing w:before="75" w:line="276" w:lineRule="auto"/>
              <w:ind w:left="104" w:right="161"/>
            </w:pPr>
            <w:r>
              <w:rPr>
                <w:b/>
              </w:rPr>
              <w:t xml:space="preserve">Label </w:t>
            </w:r>
            <w:r>
              <w:t xml:space="preserve">defaults to </w:t>
            </w:r>
            <w:r>
              <w:rPr>
                <w:b/>
              </w:rPr>
              <w:t>Element Name</w:t>
            </w:r>
            <w:r>
              <w:t>, but you can click the link and change this to an</w:t>
            </w:r>
            <w:r>
              <w:t xml:space="preserve">other field or measure, or to </w:t>
            </w:r>
            <w:r>
              <w:rPr>
                <w:b/>
              </w:rPr>
              <w:t>None</w:t>
            </w:r>
            <w:r>
              <w:t>. However, note that node navigation, chart centring, and link highlighting rely on labels being visible.</w:t>
            </w:r>
          </w:p>
        </w:tc>
      </w:tr>
    </w:tbl>
    <w:p w:rsidR="00EB3AF1" w:rsidRDefault="00784E2A">
      <w:pPr>
        <w:spacing w:before="55" w:line="276" w:lineRule="auto"/>
        <w:ind w:left="810" w:right="557"/>
      </w:pPr>
      <w:r>
        <w:t xml:space="preserve">See </w:t>
      </w:r>
      <w:hyperlink w:anchor="_bookmark14" w:history="1">
        <w:r>
          <w:rPr>
            <w:i/>
            <w:color w:val="00427D"/>
          </w:rPr>
          <w:t xml:space="preserve">Conditional formatting </w:t>
        </w:r>
      </w:hyperlink>
      <w:r>
        <w:t xml:space="preserve">on page </w:t>
      </w:r>
      <w:hyperlink w:anchor="_bookmark14" w:history="1">
        <w:r>
          <w:t xml:space="preserve">18 </w:t>
        </w:r>
      </w:hyperlink>
      <w:r>
        <w:t xml:space="preserve">for details on using this feature with the </w:t>
      </w:r>
      <w:r>
        <w:rPr>
          <w:b/>
        </w:rPr>
        <w:t>Node Colour</w:t>
      </w:r>
      <w:r>
        <w:t xml:space="preserve">, </w:t>
      </w:r>
      <w:r>
        <w:rPr>
          <w:b/>
        </w:rPr>
        <w:t xml:space="preserve">Node Size </w:t>
      </w:r>
      <w:r>
        <w:t xml:space="preserve">and </w:t>
      </w:r>
      <w:r>
        <w:rPr>
          <w:b/>
        </w:rPr>
        <w:t xml:space="preserve">Link Colour </w:t>
      </w:r>
      <w:r>
        <w:t>fields.</w:t>
      </w:r>
    </w:p>
    <w:p w:rsidR="00EB3AF1" w:rsidRDefault="00784E2A">
      <w:pPr>
        <w:pStyle w:val="ListParagraph"/>
        <w:numPr>
          <w:ilvl w:val="0"/>
          <w:numId w:val="2"/>
        </w:numPr>
        <w:tabs>
          <w:tab w:val="left" w:pos="823"/>
        </w:tabs>
        <w:spacing w:before="60" w:line="276" w:lineRule="auto"/>
        <w:ind w:left="822" w:right="680"/>
      </w:pPr>
      <w:r>
        <w:t xml:space="preserve">Once you have the rings you need, click </w:t>
      </w:r>
      <w:r>
        <w:rPr>
          <w:b/>
        </w:rPr>
        <w:t xml:space="preserve">OK </w:t>
      </w:r>
      <w:r>
        <w:t xml:space="preserve">to close the </w:t>
      </w:r>
      <w:r>
        <w:rPr>
          <w:b/>
        </w:rPr>
        <w:t xml:space="preserve">Edit Rings </w:t>
      </w:r>
      <w:r>
        <w:t xml:space="preserve">dialog box and return to the </w:t>
      </w:r>
      <w:r>
        <w:rPr>
          <w:b/>
        </w:rPr>
        <w:t>Content</w:t>
      </w:r>
      <w:r>
        <w:rPr>
          <w:b/>
          <w:spacing w:val="-13"/>
        </w:rPr>
        <w:t xml:space="preserve"> </w:t>
      </w:r>
      <w:r>
        <w:t>tab.</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8"/>
        <w:rPr>
          <w:sz w:val="24"/>
        </w:rPr>
      </w:pPr>
    </w:p>
    <w:p w:rsidR="00EB3AF1" w:rsidRDefault="00784E2A">
      <w:pPr>
        <w:pStyle w:val="BodyText"/>
        <w:spacing w:before="93"/>
        <w:ind w:right="223"/>
        <w:jc w:val="right"/>
      </w:pPr>
      <w:r>
        <w:t>13</w:t>
      </w:r>
    </w:p>
    <w:p w:rsidR="00EB3AF1" w:rsidRDefault="00EB3AF1">
      <w:pPr>
        <w:jc w:val="right"/>
        <w:sectPr w:rsidR="00EB3AF1">
          <w:pgSz w:w="11910" w:h="16840"/>
          <w:pgMar w:top="1020" w:right="1080" w:bottom="280" w:left="1200" w:header="784" w:footer="0" w:gutter="0"/>
          <w:cols w:space="720"/>
        </w:sectPr>
      </w:pPr>
    </w:p>
    <w:p w:rsidR="00EB3AF1" w:rsidRDefault="00EB3AF1">
      <w:pPr>
        <w:pStyle w:val="BodyText"/>
        <w:rPr>
          <w:sz w:val="20"/>
        </w:rPr>
      </w:pPr>
    </w:p>
    <w:p w:rsidR="00EB3AF1" w:rsidRDefault="00EB3AF1">
      <w:pPr>
        <w:pStyle w:val="BodyText"/>
        <w:spacing w:before="6"/>
        <w:rPr>
          <w:sz w:val="20"/>
        </w:rPr>
      </w:pPr>
    </w:p>
    <w:p w:rsidR="00EB3AF1" w:rsidRDefault="00784E2A">
      <w:pPr>
        <w:pStyle w:val="ListParagraph"/>
        <w:numPr>
          <w:ilvl w:val="0"/>
          <w:numId w:val="2"/>
        </w:numPr>
        <w:tabs>
          <w:tab w:val="left" w:pos="824"/>
        </w:tabs>
        <w:spacing w:before="1"/>
        <w:ind w:left="823"/>
      </w:pPr>
      <w:r>
        <w:t xml:space="preserve">On the </w:t>
      </w:r>
      <w:r>
        <w:rPr>
          <w:b/>
        </w:rPr>
        <w:t xml:space="preserve">Content </w:t>
      </w:r>
      <w:r>
        <w:t>tab, click</w:t>
      </w:r>
      <w:r>
        <w:rPr>
          <w:spacing w:val="-11"/>
        </w:rPr>
        <w:t xml:space="preserve"> </w:t>
      </w:r>
      <w:r>
        <w:rPr>
          <w:b/>
        </w:rPr>
        <w:t>OK</w:t>
      </w:r>
      <w:r>
        <w:t>.</w:t>
      </w:r>
    </w:p>
    <w:p w:rsidR="00EB3AF1" w:rsidRDefault="00784E2A">
      <w:pPr>
        <w:pStyle w:val="BodyText"/>
        <w:spacing w:before="100"/>
        <w:ind w:left="811"/>
      </w:pPr>
      <w:r>
        <w:rPr>
          <w:noProof/>
        </w:rPr>
        <w:drawing>
          <wp:anchor distT="0" distB="0" distL="0" distR="0" simplePos="0" relativeHeight="251648512" behindDoc="0" locked="0" layoutInCell="1" allowOverlap="1">
            <wp:simplePos x="0" y="0"/>
            <wp:positionH relativeFrom="page">
              <wp:posOffset>1275588</wp:posOffset>
            </wp:positionH>
            <wp:positionV relativeFrom="paragraph">
              <wp:posOffset>285952</wp:posOffset>
            </wp:positionV>
            <wp:extent cx="3781560" cy="2790825"/>
            <wp:effectExtent l="0" t="0" r="0" b="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5" cstate="print"/>
                    <a:stretch>
                      <a:fillRect/>
                    </a:stretch>
                  </pic:blipFill>
                  <pic:spPr>
                    <a:xfrm>
                      <a:off x="0" y="0"/>
                      <a:ext cx="3781560" cy="2790825"/>
                    </a:xfrm>
                    <a:prstGeom prst="rect">
                      <a:avLst/>
                    </a:prstGeom>
                  </pic:spPr>
                </pic:pic>
              </a:graphicData>
            </a:graphic>
          </wp:anchor>
        </w:drawing>
      </w:r>
      <w:r>
        <w:t>The panel flips to display the Radial chart on the model.</w:t>
      </w:r>
    </w:p>
    <w:p w:rsidR="00EB3AF1" w:rsidRDefault="00784E2A">
      <w:pPr>
        <w:pStyle w:val="BodyText"/>
        <w:spacing w:before="69"/>
        <w:ind w:left="811"/>
      </w:pPr>
      <w:r>
        <w:t>Once you have a Radial chart, you can:</w:t>
      </w:r>
    </w:p>
    <w:p w:rsidR="00EB3AF1" w:rsidRDefault="00784E2A">
      <w:pPr>
        <w:pStyle w:val="ListParagraph"/>
        <w:numPr>
          <w:ilvl w:val="1"/>
          <w:numId w:val="2"/>
        </w:numPr>
        <w:tabs>
          <w:tab w:val="left" w:pos="1011"/>
        </w:tabs>
        <w:spacing w:before="97"/>
        <w:ind w:hanging="170"/>
      </w:pPr>
      <w:r>
        <w:t>Use the ribbon to configure chart wide settings that apply to all</w:t>
      </w:r>
      <w:r>
        <w:rPr>
          <w:spacing w:val="-29"/>
        </w:rPr>
        <w:t xml:space="preserve"> </w:t>
      </w:r>
      <w:r>
        <w:t>rings.</w:t>
      </w:r>
    </w:p>
    <w:p w:rsidR="00EB3AF1" w:rsidRDefault="00784E2A">
      <w:pPr>
        <w:pStyle w:val="ListParagraph"/>
        <w:numPr>
          <w:ilvl w:val="1"/>
          <w:numId w:val="2"/>
        </w:numPr>
        <w:tabs>
          <w:tab w:val="left" w:pos="1011"/>
        </w:tabs>
        <w:spacing w:line="273" w:lineRule="auto"/>
        <w:ind w:right="393" w:hanging="170"/>
      </w:pPr>
      <w:r>
        <w:t xml:space="preserve">Use the </w:t>
      </w:r>
      <w:r>
        <w:rPr>
          <w:b/>
        </w:rPr>
        <w:t xml:space="preserve">Edit Rings </w:t>
      </w:r>
      <w:r>
        <w:t>dialog box to configure individual rings. Individual ring settings override any chart wide</w:t>
      </w:r>
      <w:r>
        <w:rPr>
          <w:spacing w:val="-14"/>
        </w:rPr>
        <w:t xml:space="preserve"> </w:t>
      </w:r>
      <w:r>
        <w:t>settings.</w:t>
      </w:r>
    </w:p>
    <w:p w:rsidR="00EB3AF1" w:rsidRDefault="00784E2A">
      <w:pPr>
        <w:pStyle w:val="ListParagraph"/>
        <w:numPr>
          <w:ilvl w:val="1"/>
          <w:numId w:val="2"/>
        </w:numPr>
        <w:tabs>
          <w:tab w:val="left" w:pos="1011"/>
        </w:tabs>
        <w:spacing w:before="62" w:line="273" w:lineRule="auto"/>
        <w:ind w:left="1011" w:right="136"/>
      </w:pPr>
      <w:r>
        <w:t>Pin Info panels, matrices, and Graph panels to the Radial chart so that, under Active Enterprise, they show content derived from the node that the Radial c</w:t>
      </w:r>
      <w:r>
        <w:t>hart is currently centred</w:t>
      </w:r>
      <w:r>
        <w:rPr>
          <w:spacing w:val="-4"/>
        </w:rPr>
        <w:t xml:space="preserve"> </w:t>
      </w:r>
      <w:r>
        <w:t>on.</w:t>
      </w:r>
    </w:p>
    <w:p w:rsidR="00EB3AF1" w:rsidRDefault="00784E2A">
      <w:pPr>
        <w:pStyle w:val="BodyText"/>
        <w:spacing w:before="62"/>
        <w:ind w:left="811"/>
      </w:pPr>
      <w:r>
        <w:t xml:space="preserve">See the </w:t>
      </w:r>
      <w:hyperlink w:anchor="_bookmark11" w:history="1">
        <w:r>
          <w:rPr>
            <w:i/>
            <w:color w:val="00427D"/>
          </w:rPr>
          <w:t xml:space="preserve">Features </w:t>
        </w:r>
      </w:hyperlink>
      <w:r>
        <w:t xml:space="preserve">section (page </w:t>
      </w:r>
      <w:hyperlink w:anchor="_bookmark11" w:history="1">
        <w:r>
          <w:t>15</w:t>
        </w:r>
      </w:hyperlink>
      <w:r>
        <w:t>) for details of the various configuration possibilities.</w:t>
      </w:r>
    </w:p>
    <w:p w:rsidR="00EB3AF1" w:rsidRDefault="00784E2A">
      <w:pPr>
        <w:pStyle w:val="Heading2"/>
        <w:spacing w:before="148"/>
      </w:pPr>
      <w:bookmarkStart w:id="22" w:name="Testing_Radial_charts_–_web_preview"/>
      <w:bookmarkStart w:id="23" w:name="_bookmark10"/>
      <w:bookmarkEnd w:id="22"/>
      <w:bookmarkEnd w:id="23"/>
      <w:r>
        <w:t>Testing Radial charts – web preview</w:t>
      </w:r>
    </w:p>
    <w:p w:rsidR="00EB3AF1" w:rsidRDefault="00784E2A">
      <w:pPr>
        <w:pStyle w:val="BodyText"/>
        <w:spacing w:before="177" w:line="276" w:lineRule="auto"/>
        <w:ind w:left="103" w:right="335"/>
      </w:pPr>
      <w:r>
        <w:rPr>
          <w:noProof/>
        </w:rPr>
        <w:drawing>
          <wp:anchor distT="0" distB="0" distL="0" distR="0" simplePos="0" relativeHeight="251649536" behindDoc="0" locked="0" layoutInCell="1" allowOverlap="1">
            <wp:simplePos x="0" y="0"/>
            <wp:positionH relativeFrom="page">
              <wp:posOffset>826008</wp:posOffset>
            </wp:positionH>
            <wp:positionV relativeFrom="paragraph">
              <wp:posOffset>705204</wp:posOffset>
            </wp:positionV>
            <wp:extent cx="3050683" cy="1104900"/>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6" cstate="print"/>
                    <a:stretch>
                      <a:fillRect/>
                    </a:stretch>
                  </pic:blipFill>
                  <pic:spPr>
                    <a:xfrm>
                      <a:off x="0" y="0"/>
                      <a:ext cx="3050683" cy="1104900"/>
                    </a:xfrm>
                    <a:prstGeom prst="rect">
                      <a:avLst/>
                    </a:prstGeom>
                  </pic:spPr>
                </pic:pic>
              </a:graphicData>
            </a:graphic>
          </wp:anchor>
        </w:drawing>
      </w:r>
      <w:r>
        <w:t xml:space="preserve">Because many Radial chart features are Active Enterprise only, they are not apparent on a model displayed in Business Architect. To fully test Radial charts, on the ribbon, on the </w:t>
      </w:r>
      <w:r>
        <w:rPr>
          <w:b/>
        </w:rPr>
        <w:t xml:space="preserve">Web </w:t>
      </w:r>
      <w:r>
        <w:t xml:space="preserve">tab, click </w:t>
      </w:r>
      <w:r>
        <w:rPr>
          <w:b/>
        </w:rPr>
        <w:t>Preview</w:t>
      </w:r>
      <w:r>
        <w:t>.</w:t>
      </w:r>
    </w:p>
    <w:p w:rsidR="00EB3AF1" w:rsidRDefault="00784E2A">
      <w:pPr>
        <w:pStyle w:val="BodyText"/>
        <w:spacing w:before="69" w:line="276" w:lineRule="auto"/>
        <w:ind w:left="103" w:right="103"/>
      </w:pPr>
      <w:r>
        <w:t>This displays the model in a browser where you can t</w:t>
      </w:r>
      <w:r>
        <w:t>est features such as depth settings, node centring, and green pinning.</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9"/>
        <w:rPr>
          <w:sz w:val="29"/>
        </w:rPr>
      </w:pPr>
    </w:p>
    <w:p w:rsidR="00EB3AF1" w:rsidRDefault="00784E2A">
      <w:pPr>
        <w:pStyle w:val="BodyText"/>
        <w:spacing w:before="93"/>
        <w:ind w:left="103"/>
      </w:pPr>
      <w:r>
        <w:t>14</w:t>
      </w:r>
    </w:p>
    <w:p w:rsidR="00EB3AF1" w:rsidRDefault="00EB3AF1">
      <w:pPr>
        <w:sectPr w:rsidR="00EB3AF1">
          <w:pgSz w:w="11910" w:h="16840"/>
          <w:pgMar w:top="1020" w:right="1300" w:bottom="280" w:left="1200" w:header="784" w:footer="0" w:gutter="0"/>
          <w:cols w:space="720"/>
        </w:sectPr>
      </w:pPr>
    </w:p>
    <w:p w:rsidR="00EB3AF1" w:rsidRDefault="00EB3AF1">
      <w:pPr>
        <w:pStyle w:val="BodyText"/>
        <w:rPr>
          <w:sz w:val="20"/>
        </w:rPr>
      </w:pPr>
    </w:p>
    <w:p w:rsidR="00EB3AF1" w:rsidRDefault="00EB3AF1">
      <w:pPr>
        <w:pStyle w:val="BodyText"/>
        <w:rPr>
          <w:sz w:val="18"/>
        </w:rPr>
      </w:pPr>
    </w:p>
    <w:p w:rsidR="00EB3AF1" w:rsidRDefault="00784E2A">
      <w:pPr>
        <w:pStyle w:val="Heading1"/>
        <w:ind w:left="223"/>
      </w:pPr>
      <w:r>
        <w:pict>
          <v:line id="_x0000_s2053" style="position:absolute;left:0;text-align:left;z-index:251666944;mso-wrap-distance-left:0;mso-wrap-distance-right:0;mso-position-horizontal-relative:page" from="63.7pt,27.25pt" to="531.5pt,27.25pt" strokecolor="#00427d" strokeweight=".72pt">
            <w10:wrap type="topAndBottom" anchorx="page"/>
          </v:line>
        </w:pict>
      </w:r>
      <w:bookmarkStart w:id="24" w:name="Features"/>
      <w:bookmarkStart w:id="25" w:name="_bookmark11"/>
      <w:bookmarkEnd w:id="24"/>
      <w:bookmarkEnd w:id="25"/>
      <w:r>
        <w:t>Features</w:t>
      </w:r>
    </w:p>
    <w:p w:rsidR="00EB3AF1" w:rsidRDefault="00784E2A">
      <w:pPr>
        <w:pStyle w:val="BodyText"/>
        <w:spacing w:before="88"/>
        <w:ind w:left="223"/>
      </w:pPr>
      <w:r>
        <w:t>This section covers aspects of Radial charts in more depth. It covers:</w:t>
      </w:r>
    </w:p>
    <w:p w:rsidR="00EB3AF1" w:rsidRDefault="00784E2A">
      <w:pPr>
        <w:pStyle w:val="ListParagraph"/>
        <w:numPr>
          <w:ilvl w:val="0"/>
          <w:numId w:val="1"/>
        </w:numPr>
        <w:tabs>
          <w:tab w:val="left" w:pos="943"/>
          <w:tab w:val="left" w:pos="944"/>
        </w:tabs>
        <w:spacing w:before="94"/>
        <w:ind w:hanging="228"/>
      </w:pPr>
      <w:r>
        <w:t xml:space="preserve">The ribbon – this is reference material for everything on the </w:t>
      </w:r>
      <w:r>
        <w:rPr>
          <w:b/>
        </w:rPr>
        <w:t>Style</w:t>
      </w:r>
      <w:r>
        <w:rPr>
          <w:b/>
          <w:spacing w:val="-30"/>
        </w:rPr>
        <w:t xml:space="preserve"> </w:t>
      </w:r>
      <w:r>
        <w:t>tab.</w:t>
      </w:r>
    </w:p>
    <w:p w:rsidR="00EB3AF1" w:rsidRDefault="00784E2A">
      <w:pPr>
        <w:pStyle w:val="ListParagraph"/>
        <w:numPr>
          <w:ilvl w:val="0"/>
          <w:numId w:val="1"/>
        </w:numPr>
        <w:tabs>
          <w:tab w:val="left" w:pos="943"/>
          <w:tab w:val="left" w:pos="944"/>
        </w:tabs>
        <w:spacing w:before="100"/>
        <w:ind w:left="943" w:hanging="360"/>
      </w:pPr>
      <w:hyperlink w:anchor="_bookmark14" w:history="1">
        <w:r>
          <w:rPr>
            <w:color w:val="00427D"/>
          </w:rPr>
          <w:t xml:space="preserve">Conditional formatting </w:t>
        </w:r>
      </w:hyperlink>
      <w:r>
        <w:t>(page</w:t>
      </w:r>
      <w:r>
        <w:rPr>
          <w:spacing w:val="-13"/>
        </w:rPr>
        <w:t xml:space="preserve"> </w:t>
      </w:r>
      <w:hyperlink w:anchor="_bookmark14" w:history="1">
        <w:r>
          <w:t>18</w:t>
        </w:r>
      </w:hyperlink>
      <w:r>
        <w:t>)</w:t>
      </w:r>
    </w:p>
    <w:p w:rsidR="00EB3AF1" w:rsidRDefault="00784E2A">
      <w:pPr>
        <w:pStyle w:val="ListParagraph"/>
        <w:numPr>
          <w:ilvl w:val="0"/>
          <w:numId w:val="1"/>
        </w:numPr>
        <w:tabs>
          <w:tab w:val="left" w:pos="943"/>
          <w:tab w:val="left" w:pos="944"/>
        </w:tabs>
        <w:ind w:left="943" w:hanging="360"/>
      </w:pPr>
      <w:hyperlink w:anchor="_bookmark15" w:history="1">
        <w:r>
          <w:rPr>
            <w:color w:val="00427D"/>
          </w:rPr>
          <w:t xml:space="preserve">Link highlighting </w:t>
        </w:r>
      </w:hyperlink>
      <w:r>
        <w:t>(page</w:t>
      </w:r>
      <w:r>
        <w:rPr>
          <w:spacing w:val="-13"/>
        </w:rPr>
        <w:t xml:space="preserve"> </w:t>
      </w:r>
      <w:hyperlink w:anchor="_bookmark15" w:history="1">
        <w:r>
          <w:t>19</w:t>
        </w:r>
      </w:hyperlink>
      <w:r>
        <w:t>)</w:t>
      </w:r>
    </w:p>
    <w:p w:rsidR="00EB3AF1" w:rsidRDefault="00784E2A">
      <w:pPr>
        <w:pStyle w:val="ListParagraph"/>
        <w:numPr>
          <w:ilvl w:val="0"/>
          <w:numId w:val="1"/>
        </w:numPr>
        <w:tabs>
          <w:tab w:val="left" w:pos="943"/>
          <w:tab w:val="left" w:pos="944"/>
        </w:tabs>
        <w:ind w:left="943" w:hanging="360"/>
      </w:pPr>
      <w:hyperlink w:anchor="_bookmark16" w:history="1">
        <w:r>
          <w:rPr>
            <w:color w:val="00427D"/>
          </w:rPr>
          <w:t xml:space="preserve">Depth settings </w:t>
        </w:r>
      </w:hyperlink>
      <w:r>
        <w:t>(page</w:t>
      </w:r>
      <w:r>
        <w:rPr>
          <w:spacing w:val="-9"/>
        </w:rPr>
        <w:t xml:space="preserve"> </w:t>
      </w:r>
      <w:hyperlink w:anchor="_bookmark16" w:history="1">
        <w:r>
          <w:t>20</w:t>
        </w:r>
      </w:hyperlink>
      <w:r>
        <w:t>)</w:t>
      </w:r>
    </w:p>
    <w:p w:rsidR="00EB3AF1" w:rsidRDefault="00784E2A">
      <w:pPr>
        <w:pStyle w:val="ListParagraph"/>
        <w:numPr>
          <w:ilvl w:val="0"/>
          <w:numId w:val="1"/>
        </w:numPr>
        <w:tabs>
          <w:tab w:val="left" w:pos="944"/>
          <w:tab w:val="left" w:pos="945"/>
        </w:tabs>
        <w:spacing w:before="97"/>
        <w:ind w:left="944" w:hanging="360"/>
      </w:pPr>
      <w:hyperlink w:anchor="_bookmark17" w:history="1">
        <w:r>
          <w:rPr>
            <w:color w:val="00427D"/>
          </w:rPr>
          <w:t xml:space="preserve">Duplicate nodes </w:t>
        </w:r>
      </w:hyperlink>
      <w:r>
        <w:t>(page</w:t>
      </w:r>
      <w:r>
        <w:rPr>
          <w:spacing w:val="-11"/>
        </w:rPr>
        <w:t xml:space="preserve"> </w:t>
      </w:r>
      <w:hyperlink w:anchor="_bookmark17" w:history="1">
        <w:r>
          <w:t>21</w:t>
        </w:r>
      </w:hyperlink>
      <w:r>
        <w:t>)</w:t>
      </w:r>
    </w:p>
    <w:p w:rsidR="00EB3AF1" w:rsidRDefault="00784E2A">
      <w:pPr>
        <w:pStyle w:val="ListParagraph"/>
        <w:numPr>
          <w:ilvl w:val="0"/>
          <w:numId w:val="1"/>
        </w:numPr>
        <w:tabs>
          <w:tab w:val="left" w:pos="944"/>
          <w:tab w:val="left" w:pos="945"/>
        </w:tabs>
        <w:spacing w:before="94"/>
        <w:ind w:left="944" w:hanging="360"/>
      </w:pPr>
      <w:hyperlink w:anchor="_bookmark18" w:history="1">
        <w:r>
          <w:rPr>
            <w:color w:val="00427D"/>
          </w:rPr>
          <w:t xml:space="preserve">Query variables </w:t>
        </w:r>
      </w:hyperlink>
      <w:r>
        <w:t>(page</w:t>
      </w:r>
      <w:r>
        <w:rPr>
          <w:spacing w:val="-14"/>
        </w:rPr>
        <w:t xml:space="preserve"> </w:t>
      </w:r>
      <w:hyperlink w:anchor="_bookmark18" w:history="1">
        <w:r>
          <w:t>22</w:t>
        </w:r>
      </w:hyperlink>
      <w:r>
        <w:t>)</w:t>
      </w:r>
    </w:p>
    <w:p w:rsidR="00EB3AF1" w:rsidRDefault="00784E2A">
      <w:pPr>
        <w:pStyle w:val="ListParagraph"/>
        <w:numPr>
          <w:ilvl w:val="0"/>
          <w:numId w:val="1"/>
        </w:numPr>
        <w:tabs>
          <w:tab w:val="left" w:pos="944"/>
          <w:tab w:val="left" w:pos="945"/>
        </w:tabs>
        <w:spacing w:before="97"/>
        <w:ind w:left="944" w:hanging="360"/>
      </w:pPr>
      <w:hyperlink w:anchor="_bookmark19" w:history="1">
        <w:r>
          <w:rPr>
            <w:color w:val="00427D"/>
          </w:rPr>
          <w:t xml:space="preserve">Green pinning </w:t>
        </w:r>
      </w:hyperlink>
      <w:r>
        <w:t>(p</w:t>
      </w:r>
      <w:r>
        <w:t>age</w:t>
      </w:r>
      <w:r>
        <w:rPr>
          <w:spacing w:val="-10"/>
        </w:rPr>
        <w:t xml:space="preserve"> </w:t>
      </w:r>
      <w:hyperlink w:anchor="_bookmark19" w:history="1">
        <w:r>
          <w:t>23</w:t>
        </w:r>
      </w:hyperlink>
      <w:r>
        <w:t>)</w:t>
      </w:r>
    </w:p>
    <w:p w:rsidR="00EB3AF1" w:rsidRDefault="00784E2A">
      <w:pPr>
        <w:pStyle w:val="BodyText"/>
        <w:spacing w:before="95" w:line="276" w:lineRule="auto"/>
        <w:ind w:left="224" w:right="310"/>
      </w:pPr>
      <w:r>
        <w:t xml:space="preserve">This material assumes you are familiar with the more general aspects of Radial charts covered in </w:t>
      </w:r>
      <w:hyperlink w:anchor="_bookmark3" w:history="1">
        <w:r>
          <w:rPr>
            <w:i/>
            <w:color w:val="00427D"/>
          </w:rPr>
          <w:t xml:space="preserve">About Radial charts </w:t>
        </w:r>
      </w:hyperlink>
      <w:r>
        <w:t xml:space="preserve">on page </w:t>
      </w:r>
      <w:hyperlink w:anchor="_bookmark3" w:history="1">
        <w:r>
          <w:t>5</w:t>
        </w:r>
      </w:hyperlink>
      <w:r>
        <w:t>.</w:t>
      </w:r>
    </w:p>
    <w:p w:rsidR="00EB3AF1" w:rsidRDefault="00784E2A">
      <w:pPr>
        <w:pStyle w:val="Heading2"/>
        <w:spacing w:before="109"/>
        <w:ind w:left="223"/>
      </w:pPr>
      <w:bookmarkStart w:id="26" w:name="The_ribbon"/>
      <w:bookmarkStart w:id="27" w:name="_bookmark12"/>
      <w:bookmarkEnd w:id="26"/>
      <w:bookmarkEnd w:id="27"/>
      <w:r>
        <w:t>The ribbon</w:t>
      </w:r>
    </w:p>
    <w:p w:rsidR="00EB3AF1" w:rsidRDefault="00784E2A">
      <w:pPr>
        <w:pStyle w:val="BodyText"/>
        <w:spacing w:before="180"/>
        <w:ind w:left="223"/>
      </w:pPr>
      <w:r>
        <w:t>The following tabl</w:t>
      </w:r>
      <w:r>
        <w:t>e lists all the commands on the ribbon for a Radial chart. These are under the</w:t>
      </w:r>
    </w:p>
    <w:p w:rsidR="00EB3AF1" w:rsidRDefault="00784E2A">
      <w:pPr>
        <w:spacing w:before="35"/>
        <w:ind w:left="223"/>
      </w:pPr>
      <w:r>
        <w:rPr>
          <w:b/>
        </w:rPr>
        <w:t xml:space="preserve">Panel </w:t>
      </w:r>
      <w:r>
        <w:t xml:space="preserve">tab group, on the </w:t>
      </w:r>
      <w:r>
        <w:rPr>
          <w:b/>
        </w:rPr>
        <w:t xml:space="preserve">Style </w:t>
      </w:r>
      <w:r>
        <w:t>tab.</w:t>
      </w:r>
    </w:p>
    <w:p w:rsidR="00EB3AF1" w:rsidRDefault="00784E2A">
      <w:pPr>
        <w:pStyle w:val="Heading3"/>
        <w:tabs>
          <w:tab w:val="left" w:pos="3859"/>
        </w:tabs>
        <w:spacing w:before="160"/>
        <w:ind w:left="2839"/>
      </w:pPr>
      <w:bookmarkStart w:id="28" w:name="_bookmark13"/>
      <w:bookmarkEnd w:id="28"/>
      <w:r>
        <w:rPr>
          <w:color w:val="00427D"/>
        </w:rPr>
        <w:t>Table</w:t>
      </w:r>
      <w:r>
        <w:rPr>
          <w:color w:val="00427D"/>
          <w:spacing w:val="-1"/>
        </w:rPr>
        <w:t xml:space="preserve"> </w:t>
      </w:r>
      <w:r>
        <w:rPr>
          <w:color w:val="00427D"/>
        </w:rPr>
        <w:t>1.</w:t>
      </w:r>
      <w:r>
        <w:rPr>
          <w:color w:val="00427D"/>
        </w:rPr>
        <w:tab/>
        <w:t>Ribbon reference (the Style</w:t>
      </w:r>
      <w:r>
        <w:rPr>
          <w:color w:val="00427D"/>
          <w:spacing w:val="-13"/>
        </w:rPr>
        <w:t xml:space="preserve"> </w:t>
      </w:r>
      <w:r>
        <w:rPr>
          <w:color w:val="00427D"/>
        </w:rPr>
        <w:t>tab)</w:t>
      </w:r>
    </w:p>
    <w:p w:rsidR="00EB3AF1" w:rsidRDefault="00EB3AF1">
      <w:pPr>
        <w:pStyle w:val="BodyText"/>
        <w:spacing w:before="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4"/>
      </w:tblGrid>
      <w:tr w:rsidR="00EB3AF1">
        <w:trPr>
          <w:trHeight w:val="400"/>
        </w:trPr>
        <w:tc>
          <w:tcPr>
            <w:tcW w:w="9514" w:type="dxa"/>
            <w:shd w:val="clear" w:color="auto" w:fill="DADADA"/>
          </w:tcPr>
          <w:p w:rsidR="00EB3AF1" w:rsidRDefault="00784E2A">
            <w:pPr>
              <w:pStyle w:val="TableParagraph"/>
              <w:rPr>
                <w:b/>
              </w:rPr>
            </w:pPr>
            <w:r>
              <w:rPr>
                <w:b/>
              </w:rPr>
              <w:t>The Chart group</w:t>
            </w:r>
          </w:p>
        </w:tc>
      </w:tr>
      <w:tr w:rsidR="00EB3AF1">
        <w:trPr>
          <w:trHeight w:val="1520"/>
        </w:trPr>
        <w:tc>
          <w:tcPr>
            <w:tcW w:w="9514" w:type="dxa"/>
          </w:tcPr>
          <w:p w:rsidR="00EB3AF1" w:rsidRDefault="00EB3AF1">
            <w:pPr>
              <w:pStyle w:val="TableParagraph"/>
              <w:spacing w:before="9"/>
              <w:ind w:left="0"/>
              <w:rPr>
                <w:b/>
                <w:sz w:val="4"/>
              </w:rPr>
            </w:pPr>
          </w:p>
          <w:p w:rsidR="00EB3AF1" w:rsidRDefault="00784E2A">
            <w:pPr>
              <w:pStyle w:val="TableParagraph"/>
              <w:spacing w:before="0"/>
              <w:ind w:left="120"/>
              <w:rPr>
                <w:sz w:val="20"/>
              </w:rPr>
            </w:pPr>
            <w:r>
              <w:rPr>
                <w:noProof/>
                <w:sz w:val="20"/>
              </w:rPr>
              <w:drawing>
                <wp:inline distT="0" distB="0" distL="0" distR="0">
                  <wp:extent cx="3301057" cy="866775"/>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7" cstate="print"/>
                          <a:stretch>
                            <a:fillRect/>
                          </a:stretch>
                        </pic:blipFill>
                        <pic:spPr>
                          <a:xfrm>
                            <a:off x="0" y="0"/>
                            <a:ext cx="3301057" cy="866775"/>
                          </a:xfrm>
                          <a:prstGeom prst="rect">
                            <a:avLst/>
                          </a:prstGeom>
                        </pic:spPr>
                      </pic:pic>
                    </a:graphicData>
                  </a:graphic>
                </wp:inline>
              </w:drawing>
            </w:r>
          </w:p>
        </w:tc>
      </w:tr>
      <w:tr w:rsidR="00EB3AF1">
        <w:trPr>
          <w:trHeight w:val="400"/>
        </w:trPr>
        <w:tc>
          <w:tcPr>
            <w:tcW w:w="9514" w:type="dxa"/>
          </w:tcPr>
          <w:p w:rsidR="00EB3AF1" w:rsidRDefault="00784E2A">
            <w:pPr>
              <w:pStyle w:val="TableParagraph"/>
              <w:rPr>
                <w:b/>
              </w:rPr>
            </w:pPr>
            <w:r>
              <w:rPr>
                <w:b/>
              </w:rPr>
              <w:t>Highlight Mode</w:t>
            </w:r>
          </w:p>
        </w:tc>
      </w:tr>
      <w:tr w:rsidR="00EB3AF1">
        <w:trPr>
          <w:trHeight w:val="700"/>
        </w:trPr>
        <w:tc>
          <w:tcPr>
            <w:tcW w:w="9514" w:type="dxa"/>
          </w:tcPr>
          <w:p w:rsidR="00EB3AF1" w:rsidRDefault="00784E2A">
            <w:pPr>
              <w:pStyle w:val="TableParagraph"/>
              <w:spacing w:before="60"/>
            </w:pPr>
            <w:r>
              <w:t>Use this to highlight the links to or from a node and thereby show the relationship chain. See</w:t>
            </w:r>
          </w:p>
          <w:p w:rsidR="00EB3AF1" w:rsidRDefault="00784E2A">
            <w:pPr>
              <w:pStyle w:val="TableParagraph"/>
              <w:spacing w:before="37"/>
            </w:pPr>
            <w:hyperlink w:anchor="_bookmark15" w:history="1">
              <w:r>
                <w:rPr>
                  <w:i/>
                  <w:color w:val="00427D"/>
                </w:rPr>
                <w:t xml:space="preserve">Link highlighting </w:t>
              </w:r>
            </w:hyperlink>
            <w:r>
              <w:t xml:space="preserve">on page </w:t>
            </w:r>
            <w:hyperlink w:anchor="_bookmark15" w:history="1">
              <w:r>
                <w:t xml:space="preserve">19 </w:t>
              </w:r>
            </w:hyperlink>
            <w:r>
              <w:t>for more on this feature.</w:t>
            </w:r>
          </w:p>
        </w:tc>
      </w:tr>
      <w:tr w:rsidR="00EB3AF1">
        <w:trPr>
          <w:trHeight w:val="400"/>
        </w:trPr>
        <w:tc>
          <w:tcPr>
            <w:tcW w:w="9514" w:type="dxa"/>
          </w:tcPr>
          <w:p w:rsidR="00EB3AF1" w:rsidRDefault="00784E2A">
            <w:pPr>
              <w:pStyle w:val="TableParagraph"/>
              <w:rPr>
                <w:b/>
              </w:rPr>
            </w:pPr>
            <w:r>
              <w:rPr>
                <w:b/>
              </w:rPr>
              <w:t>Display Duplicates</w:t>
            </w:r>
          </w:p>
        </w:tc>
      </w:tr>
      <w:tr w:rsidR="00EB3AF1">
        <w:trPr>
          <w:trHeight w:val="700"/>
        </w:trPr>
        <w:tc>
          <w:tcPr>
            <w:tcW w:w="9514" w:type="dxa"/>
          </w:tcPr>
          <w:p w:rsidR="00EB3AF1" w:rsidRDefault="00784E2A">
            <w:pPr>
              <w:pStyle w:val="TableParagraph"/>
              <w:spacing w:before="60" w:line="276" w:lineRule="auto"/>
              <w:ind w:right="161"/>
            </w:pPr>
            <w:r>
              <w:t>If selected, display du</w:t>
            </w:r>
            <w:r>
              <w:t xml:space="preserve">plicate nodes for elements that are linked to several times. See </w:t>
            </w:r>
            <w:hyperlink w:anchor="_bookmark17" w:history="1">
              <w:r>
                <w:rPr>
                  <w:i/>
                  <w:color w:val="00427D"/>
                </w:rPr>
                <w:t>Duplicate</w:t>
              </w:r>
            </w:hyperlink>
            <w:r>
              <w:rPr>
                <w:i/>
                <w:color w:val="00427D"/>
              </w:rPr>
              <w:t xml:space="preserve"> </w:t>
            </w:r>
            <w:hyperlink w:anchor="_bookmark17" w:history="1">
              <w:r>
                <w:rPr>
                  <w:i/>
                  <w:color w:val="00427D"/>
                </w:rPr>
                <w:t xml:space="preserve">nodes </w:t>
              </w:r>
            </w:hyperlink>
            <w:r>
              <w:t xml:space="preserve">on page </w:t>
            </w:r>
            <w:hyperlink w:anchor="_bookmark17" w:history="1">
              <w:r>
                <w:t xml:space="preserve">21 </w:t>
              </w:r>
            </w:hyperlink>
            <w:r>
              <w:t>for more on this feature.</w:t>
            </w:r>
          </w:p>
        </w:tc>
      </w:tr>
      <w:tr w:rsidR="00EB3AF1">
        <w:trPr>
          <w:trHeight w:val="400"/>
        </w:trPr>
        <w:tc>
          <w:tcPr>
            <w:tcW w:w="9514" w:type="dxa"/>
          </w:tcPr>
          <w:p w:rsidR="00EB3AF1" w:rsidRDefault="00784E2A">
            <w:pPr>
              <w:pStyle w:val="TableParagraph"/>
              <w:rPr>
                <w:b/>
              </w:rPr>
            </w:pPr>
            <w:r>
              <w:rPr>
                <w:b/>
              </w:rPr>
              <w:t>Animate</w:t>
            </w:r>
          </w:p>
        </w:tc>
      </w:tr>
      <w:tr w:rsidR="00EB3AF1">
        <w:trPr>
          <w:trHeight w:val="980"/>
        </w:trPr>
        <w:tc>
          <w:tcPr>
            <w:tcW w:w="9514" w:type="dxa"/>
          </w:tcPr>
          <w:p w:rsidR="00EB3AF1" w:rsidRDefault="00784E2A">
            <w:pPr>
              <w:pStyle w:val="TableParagraph"/>
              <w:spacing w:before="57" w:line="276" w:lineRule="auto"/>
              <w:ind w:left="103" w:right="330"/>
            </w:pPr>
            <w:r>
              <w:t xml:space="preserve">In Active Enterprise, use animation. For example, if </w:t>
            </w:r>
            <w:r>
              <w:rPr>
                <w:b/>
              </w:rPr>
              <w:t xml:space="preserve">Allow Centring </w:t>
            </w:r>
            <w:r>
              <w:t>is selected, animate the transition from one node to another. This can help users understand what is happening, but it does have a slight impact on performance.</w:t>
            </w:r>
          </w:p>
        </w:tc>
      </w:tr>
      <w:tr w:rsidR="00EB3AF1">
        <w:trPr>
          <w:trHeight w:val="400"/>
        </w:trPr>
        <w:tc>
          <w:tcPr>
            <w:tcW w:w="9514" w:type="dxa"/>
          </w:tcPr>
          <w:p w:rsidR="00EB3AF1" w:rsidRDefault="00784E2A">
            <w:pPr>
              <w:pStyle w:val="TableParagraph"/>
              <w:rPr>
                <w:b/>
              </w:rPr>
            </w:pPr>
            <w:r>
              <w:rPr>
                <w:b/>
              </w:rPr>
              <w:t>Reset/Zoom Buttons</w:t>
            </w:r>
          </w:p>
        </w:tc>
      </w:tr>
      <w:tr w:rsidR="00EB3AF1">
        <w:trPr>
          <w:trHeight w:val="1820"/>
        </w:trPr>
        <w:tc>
          <w:tcPr>
            <w:tcW w:w="9514" w:type="dxa"/>
          </w:tcPr>
          <w:p w:rsidR="00EB3AF1" w:rsidRDefault="00784E2A">
            <w:pPr>
              <w:pStyle w:val="TableParagraph"/>
              <w:spacing w:before="57" w:after="60" w:line="276" w:lineRule="auto"/>
              <w:ind w:left="103" w:right="491" w:hanging="1"/>
            </w:pPr>
            <w:r>
              <w:t>Add th</w:t>
            </w:r>
            <w:r>
              <w:t>e buttons shown next to the chart. These will be shown in Business Architect, but are only useable in Active Enterprise.</w:t>
            </w:r>
          </w:p>
          <w:p w:rsidR="00EB3AF1" w:rsidRDefault="00784E2A">
            <w:pPr>
              <w:pStyle w:val="TableParagraph"/>
              <w:spacing w:before="0"/>
              <w:ind w:left="100"/>
              <w:rPr>
                <w:sz w:val="20"/>
              </w:rPr>
            </w:pPr>
            <w:r>
              <w:rPr>
                <w:noProof/>
                <w:sz w:val="20"/>
              </w:rPr>
              <w:drawing>
                <wp:inline distT="0" distB="0" distL="0" distR="0">
                  <wp:extent cx="247899" cy="466725"/>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8" cstate="print"/>
                          <a:stretch>
                            <a:fillRect/>
                          </a:stretch>
                        </pic:blipFill>
                        <pic:spPr>
                          <a:xfrm>
                            <a:off x="0" y="0"/>
                            <a:ext cx="247899" cy="466725"/>
                          </a:xfrm>
                          <a:prstGeom prst="rect">
                            <a:avLst/>
                          </a:prstGeom>
                        </pic:spPr>
                      </pic:pic>
                    </a:graphicData>
                  </a:graphic>
                </wp:inline>
              </w:drawing>
            </w:r>
          </w:p>
          <w:p w:rsidR="00EB3AF1" w:rsidRDefault="00784E2A">
            <w:pPr>
              <w:pStyle w:val="TableParagraph"/>
              <w:spacing w:before="95"/>
            </w:pPr>
            <w:r>
              <w:rPr>
                <w:b/>
              </w:rPr>
              <w:t xml:space="preserve">Reset </w:t>
            </w:r>
            <w:r>
              <w:t>will return to the initial view (node or ring). It does not reset any zoom or panning</w:t>
            </w:r>
          </w:p>
        </w:tc>
      </w:tr>
    </w:tbl>
    <w:p w:rsidR="00EB3AF1" w:rsidRDefault="00EB3AF1">
      <w:pPr>
        <w:pStyle w:val="BodyText"/>
        <w:rPr>
          <w:b/>
          <w:sz w:val="24"/>
        </w:rPr>
      </w:pPr>
    </w:p>
    <w:p w:rsidR="00EB3AF1" w:rsidRDefault="00EB3AF1">
      <w:pPr>
        <w:pStyle w:val="BodyText"/>
        <w:rPr>
          <w:b/>
          <w:sz w:val="20"/>
        </w:rPr>
      </w:pPr>
    </w:p>
    <w:p w:rsidR="00EB3AF1" w:rsidRDefault="00784E2A">
      <w:pPr>
        <w:pStyle w:val="BodyText"/>
        <w:ind w:right="223"/>
        <w:jc w:val="right"/>
      </w:pPr>
      <w:r>
        <w:t>15</w:t>
      </w:r>
    </w:p>
    <w:p w:rsidR="00EB3AF1" w:rsidRDefault="00EB3AF1">
      <w:pPr>
        <w:jc w:val="right"/>
        <w:sectPr w:rsidR="00EB3AF1">
          <w:pgSz w:w="11910" w:h="16840"/>
          <w:pgMar w:top="1020" w:right="1080" w:bottom="280" w:left="1080" w:header="784" w:footer="0" w:gutter="0"/>
          <w:cols w:space="720"/>
        </w:sectPr>
      </w:pPr>
    </w:p>
    <w:p w:rsidR="00EB3AF1" w:rsidRDefault="00EB3AF1">
      <w:pPr>
        <w:pStyle w:val="BodyText"/>
        <w:rPr>
          <w:sz w:val="20"/>
        </w:rPr>
      </w:pPr>
    </w:p>
    <w:p w:rsidR="00EB3AF1" w:rsidRDefault="00EB3AF1">
      <w:pPr>
        <w:pStyle w:val="BodyText"/>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4"/>
      </w:tblGrid>
      <w:tr w:rsidR="00EB3AF1">
        <w:trPr>
          <w:trHeight w:val="700"/>
        </w:trPr>
        <w:tc>
          <w:tcPr>
            <w:tcW w:w="9514" w:type="dxa"/>
          </w:tcPr>
          <w:p w:rsidR="00EB3AF1" w:rsidRDefault="00784E2A">
            <w:pPr>
              <w:pStyle w:val="TableParagraph"/>
              <w:spacing w:before="0" w:line="250" w:lineRule="exact"/>
            </w:pPr>
            <w:r>
              <w:t>settings.</w:t>
            </w:r>
          </w:p>
          <w:p w:rsidR="00EB3AF1" w:rsidRDefault="00784E2A">
            <w:pPr>
              <w:pStyle w:val="TableParagraph"/>
              <w:spacing w:before="100"/>
            </w:pPr>
            <w:r>
              <w:t>If not selected, you can still use the mouse to zoom and pan a chart (in Active Enterprise).</w:t>
            </w:r>
          </w:p>
        </w:tc>
      </w:tr>
      <w:tr w:rsidR="00EB3AF1">
        <w:trPr>
          <w:trHeight w:val="400"/>
        </w:trPr>
        <w:tc>
          <w:tcPr>
            <w:tcW w:w="9514" w:type="dxa"/>
          </w:tcPr>
          <w:p w:rsidR="00EB3AF1" w:rsidRDefault="00784E2A">
            <w:pPr>
              <w:pStyle w:val="TableParagraph"/>
              <w:rPr>
                <w:b/>
              </w:rPr>
            </w:pPr>
            <w:r>
              <w:rPr>
                <w:b/>
              </w:rPr>
              <w:t xml:space="preserve">Allow Centring </w:t>
            </w:r>
            <w:r>
              <w:t xml:space="preserve">and </w:t>
            </w:r>
            <w:r>
              <w:rPr>
                <w:b/>
              </w:rPr>
              <w:t>Allow Node Navigation</w:t>
            </w:r>
          </w:p>
        </w:tc>
      </w:tr>
      <w:tr w:rsidR="00EB3AF1">
        <w:trPr>
          <w:trHeight w:val="3900"/>
        </w:trPr>
        <w:tc>
          <w:tcPr>
            <w:tcW w:w="9514" w:type="dxa"/>
          </w:tcPr>
          <w:p w:rsidR="00EB3AF1" w:rsidRDefault="00784E2A">
            <w:pPr>
              <w:pStyle w:val="TableParagraph"/>
              <w:spacing w:after="58" w:line="276" w:lineRule="auto"/>
              <w:ind w:right="209"/>
            </w:pPr>
            <w:r>
              <w:t xml:space="preserve">In Active Enterprise, </w:t>
            </w:r>
            <w:r>
              <w:rPr>
                <w:b/>
              </w:rPr>
              <w:t xml:space="preserve">Allow Centring </w:t>
            </w:r>
            <w:r>
              <w:t xml:space="preserve">lets users click on a node’s label and re-centre the chart on that node. Any green pinned panels will be updated accordingly. </w:t>
            </w:r>
            <w:r>
              <w:rPr>
                <w:b/>
              </w:rPr>
              <w:t xml:space="preserve">Allow Node Navigation </w:t>
            </w:r>
            <w:r>
              <w:t xml:space="preserve">lets users navigate to a node. If only one of these check boxes is selected, a mouse click does that action </w:t>
            </w:r>
            <w:r>
              <w:t>immediately. If both are selected, the user chooses from a menu, as shown here:</w:t>
            </w:r>
          </w:p>
          <w:p w:rsidR="00EB3AF1" w:rsidRDefault="00784E2A">
            <w:pPr>
              <w:pStyle w:val="TableParagraph"/>
              <w:spacing w:before="0"/>
              <w:ind w:left="100"/>
              <w:rPr>
                <w:sz w:val="20"/>
              </w:rPr>
            </w:pPr>
            <w:r>
              <w:rPr>
                <w:noProof/>
                <w:sz w:val="20"/>
              </w:rPr>
              <w:drawing>
                <wp:inline distT="0" distB="0" distL="0" distR="0">
                  <wp:extent cx="2175335" cy="1383887"/>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4" cstate="print"/>
                          <a:stretch>
                            <a:fillRect/>
                          </a:stretch>
                        </pic:blipFill>
                        <pic:spPr>
                          <a:xfrm>
                            <a:off x="0" y="0"/>
                            <a:ext cx="2175335" cy="1383887"/>
                          </a:xfrm>
                          <a:prstGeom prst="rect">
                            <a:avLst/>
                          </a:prstGeom>
                        </pic:spPr>
                      </pic:pic>
                    </a:graphicData>
                  </a:graphic>
                </wp:inline>
              </w:drawing>
            </w:r>
          </w:p>
          <w:p w:rsidR="00EB3AF1" w:rsidRDefault="00784E2A">
            <w:pPr>
              <w:pStyle w:val="TableParagraph"/>
              <w:spacing w:before="90"/>
            </w:pPr>
            <w:r>
              <w:t xml:space="preserve">Centring can be animated (the </w:t>
            </w:r>
            <w:r>
              <w:rPr>
                <w:b/>
              </w:rPr>
              <w:t xml:space="preserve">Animate </w:t>
            </w:r>
            <w:r>
              <w:t>check box).</w:t>
            </w:r>
          </w:p>
        </w:tc>
      </w:tr>
      <w:tr w:rsidR="00EB3AF1">
        <w:trPr>
          <w:trHeight w:val="400"/>
        </w:trPr>
        <w:tc>
          <w:tcPr>
            <w:tcW w:w="9514" w:type="dxa"/>
            <w:shd w:val="clear" w:color="auto" w:fill="DADADA"/>
          </w:tcPr>
          <w:p w:rsidR="00EB3AF1" w:rsidRDefault="00784E2A">
            <w:pPr>
              <w:pStyle w:val="TableParagraph"/>
              <w:rPr>
                <w:b/>
              </w:rPr>
            </w:pPr>
            <w:r>
              <w:rPr>
                <w:b/>
              </w:rPr>
              <w:t>The Font group</w:t>
            </w:r>
          </w:p>
        </w:tc>
      </w:tr>
      <w:tr w:rsidR="00EB3AF1">
        <w:trPr>
          <w:trHeight w:val="1500"/>
        </w:trPr>
        <w:tc>
          <w:tcPr>
            <w:tcW w:w="9514" w:type="dxa"/>
          </w:tcPr>
          <w:p w:rsidR="00EB3AF1" w:rsidRDefault="00EB3AF1">
            <w:pPr>
              <w:pStyle w:val="TableParagraph"/>
              <w:spacing w:before="9"/>
              <w:ind w:left="0"/>
              <w:rPr>
                <w:sz w:val="4"/>
              </w:rPr>
            </w:pPr>
          </w:p>
          <w:p w:rsidR="00EB3AF1" w:rsidRDefault="00784E2A">
            <w:pPr>
              <w:pStyle w:val="TableParagraph"/>
              <w:spacing w:before="0"/>
              <w:ind w:left="120"/>
              <w:rPr>
                <w:sz w:val="20"/>
              </w:rPr>
            </w:pPr>
            <w:r>
              <w:rPr>
                <w:noProof/>
                <w:sz w:val="20"/>
              </w:rPr>
              <w:drawing>
                <wp:inline distT="0" distB="0" distL="0" distR="0">
                  <wp:extent cx="1821274" cy="85725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9" cstate="print"/>
                          <a:stretch>
                            <a:fillRect/>
                          </a:stretch>
                        </pic:blipFill>
                        <pic:spPr>
                          <a:xfrm>
                            <a:off x="0" y="0"/>
                            <a:ext cx="1821274" cy="857250"/>
                          </a:xfrm>
                          <a:prstGeom prst="rect">
                            <a:avLst/>
                          </a:prstGeom>
                        </pic:spPr>
                      </pic:pic>
                    </a:graphicData>
                  </a:graphic>
                </wp:inline>
              </w:drawing>
            </w:r>
          </w:p>
        </w:tc>
      </w:tr>
      <w:tr w:rsidR="00EB3AF1">
        <w:trPr>
          <w:trHeight w:val="400"/>
        </w:trPr>
        <w:tc>
          <w:tcPr>
            <w:tcW w:w="9514" w:type="dxa"/>
          </w:tcPr>
          <w:p w:rsidR="00EB3AF1" w:rsidRDefault="00784E2A">
            <w:pPr>
              <w:pStyle w:val="TableParagraph"/>
              <w:spacing w:before="57"/>
            </w:pPr>
            <w:r>
              <w:t>These font settings apply to the text in the chart’s labels.</w:t>
            </w:r>
          </w:p>
        </w:tc>
      </w:tr>
      <w:tr w:rsidR="00EB3AF1">
        <w:trPr>
          <w:trHeight w:val="400"/>
        </w:trPr>
        <w:tc>
          <w:tcPr>
            <w:tcW w:w="9514" w:type="dxa"/>
            <w:shd w:val="clear" w:color="auto" w:fill="DADADA"/>
          </w:tcPr>
          <w:p w:rsidR="00EB3AF1" w:rsidRDefault="00784E2A">
            <w:pPr>
              <w:pStyle w:val="TableParagraph"/>
              <w:spacing w:before="56"/>
              <w:rPr>
                <w:b/>
              </w:rPr>
            </w:pPr>
            <w:r>
              <w:rPr>
                <w:b/>
              </w:rPr>
              <w:t>The Highlighting group</w:t>
            </w:r>
          </w:p>
        </w:tc>
      </w:tr>
      <w:tr w:rsidR="00EB3AF1">
        <w:trPr>
          <w:trHeight w:val="1520"/>
        </w:trPr>
        <w:tc>
          <w:tcPr>
            <w:tcW w:w="9514" w:type="dxa"/>
          </w:tcPr>
          <w:p w:rsidR="00EB3AF1" w:rsidRDefault="00EB3AF1">
            <w:pPr>
              <w:pStyle w:val="TableParagraph"/>
              <w:spacing w:before="9"/>
              <w:ind w:left="0"/>
              <w:rPr>
                <w:sz w:val="4"/>
              </w:rPr>
            </w:pPr>
          </w:p>
          <w:p w:rsidR="00EB3AF1" w:rsidRDefault="00784E2A">
            <w:pPr>
              <w:pStyle w:val="TableParagraph"/>
              <w:spacing w:before="0"/>
              <w:ind w:left="120"/>
              <w:rPr>
                <w:sz w:val="20"/>
              </w:rPr>
            </w:pPr>
            <w:r>
              <w:rPr>
                <w:noProof/>
                <w:sz w:val="20"/>
              </w:rPr>
              <w:drawing>
                <wp:inline distT="0" distB="0" distL="0" distR="0">
                  <wp:extent cx="1693943" cy="866775"/>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0" cstate="print"/>
                          <a:stretch>
                            <a:fillRect/>
                          </a:stretch>
                        </pic:blipFill>
                        <pic:spPr>
                          <a:xfrm>
                            <a:off x="0" y="0"/>
                            <a:ext cx="1693943" cy="866775"/>
                          </a:xfrm>
                          <a:prstGeom prst="rect">
                            <a:avLst/>
                          </a:prstGeom>
                        </pic:spPr>
                      </pic:pic>
                    </a:graphicData>
                  </a:graphic>
                </wp:inline>
              </w:drawing>
            </w:r>
          </w:p>
        </w:tc>
      </w:tr>
      <w:tr w:rsidR="00EB3AF1">
        <w:trPr>
          <w:trHeight w:val="400"/>
        </w:trPr>
        <w:tc>
          <w:tcPr>
            <w:tcW w:w="9514" w:type="dxa"/>
          </w:tcPr>
          <w:p w:rsidR="00EB3AF1" w:rsidRDefault="00784E2A">
            <w:pPr>
              <w:pStyle w:val="TableParagraph"/>
              <w:rPr>
                <w:b/>
              </w:rPr>
            </w:pPr>
            <w:r>
              <w:rPr>
                <w:b/>
              </w:rPr>
              <w:t>Depth Node/Link Styling</w:t>
            </w:r>
          </w:p>
        </w:tc>
      </w:tr>
      <w:tr w:rsidR="00EB3AF1">
        <w:trPr>
          <w:trHeight w:val="980"/>
        </w:trPr>
        <w:tc>
          <w:tcPr>
            <w:tcW w:w="9514" w:type="dxa"/>
          </w:tcPr>
          <w:p w:rsidR="00EB3AF1" w:rsidRDefault="00784E2A">
            <w:pPr>
              <w:pStyle w:val="TableParagraph"/>
              <w:spacing w:before="57" w:line="276" w:lineRule="auto"/>
              <w:ind w:right="263"/>
              <w:jc w:val="both"/>
            </w:pPr>
            <w:r>
              <w:t xml:space="preserve">In Active Enterprise, select this to make nodes beyond a certain depth appear differently. The chart’s </w:t>
            </w:r>
            <w:r>
              <w:rPr>
                <w:b/>
              </w:rPr>
              <w:t xml:space="preserve">Inputs </w:t>
            </w:r>
            <w:r>
              <w:t xml:space="preserve">tab (on its flip side) has a </w:t>
            </w:r>
            <w:r>
              <w:rPr>
                <w:b/>
              </w:rPr>
              <w:t xml:space="preserve">Depth </w:t>
            </w:r>
            <w:r>
              <w:t xml:space="preserve">field that you can set or pin to an Action panel. See </w:t>
            </w:r>
            <w:hyperlink w:anchor="_bookmark16" w:history="1">
              <w:r>
                <w:rPr>
                  <w:i/>
                  <w:color w:val="00427D"/>
                </w:rPr>
                <w:t xml:space="preserve">Depth settings </w:t>
              </w:r>
            </w:hyperlink>
            <w:r>
              <w:t xml:space="preserve">on page </w:t>
            </w:r>
            <w:hyperlink w:anchor="_bookmark16" w:history="1">
              <w:r>
                <w:t xml:space="preserve">20 </w:t>
              </w:r>
            </w:hyperlink>
            <w:r>
              <w:t>for more on this feature.</w:t>
            </w:r>
          </w:p>
        </w:tc>
      </w:tr>
      <w:tr w:rsidR="00EB3AF1">
        <w:trPr>
          <w:trHeight w:val="400"/>
        </w:trPr>
        <w:tc>
          <w:tcPr>
            <w:tcW w:w="9514" w:type="dxa"/>
          </w:tcPr>
          <w:p w:rsidR="00EB3AF1" w:rsidRDefault="00784E2A">
            <w:pPr>
              <w:pStyle w:val="TableParagraph"/>
              <w:rPr>
                <w:b/>
              </w:rPr>
            </w:pPr>
            <w:r>
              <w:rPr>
                <w:b/>
              </w:rPr>
              <w:t>Depth Colour</w:t>
            </w:r>
          </w:p>
        </w:tc>
      </w:tr>
      <w:tr w:rsidR="00EB3AF1">
        <w:trPr>
          <w:trHeight w:val="400"/>
        </w:trPr>
        <w:tc>
          <w:tcPr>
            <w:tcW w:w="9514" w:type="dxa"/>
          </w:tcPr>
          <w:p w:rsidR="00EB3AF1" w:rsidRDefault="00784E2A">
            <w:pPr>
              <w:pStyle w:val="TableParagraph"/>
              <w:spacing w:before="57"/>
            </w:pPr>
            <w:r>
              <w:t>The colour used once depth settings take effect.</w:t>
            </w:r>
          </w:p>
        </w:tc>
      </w:tr>
      <w:tr w:rsidR="00EB3AF1">
        <w:trPr>
          <w:trHeight w:val="400"/>
        </w:trPr>
        <w:tc>
          <w:tcPr>
            <w:tcW w:w="9514" w:type="dxa"/>
          </w:tcPr>
          <w:p w:rsidR="00EB3AF1" w:rsidRDefault="00784E2A">
            <w:pPr>
              <w:pStyle w:val="TableParagraph"/>
              <w:spacing w:before="57"/>
              <w:rPr>
                <w:b/>
              </w:rPr>
            </w:pPr>
            <w:r>
              <w:rPr>
                <w:b/>
              </w:rPr>
              <w:t>Hide Deep Labels</w:t>
            </w:r>
          </w:p>
        </w:tc>
      </w:tr>
      <w:tr w:rsidR="00EB3AF1">
        <w:trPr>
          <w:trHeight w:val="400"/>
        </w:trPr>
        <w:tc>
          <w:tcPr>
            <w:tcW w:w="9514" w:type="dxa"/>
          </w:tcPr>
          <w:p w:rsidR="00EB3AF1" w:rsidRDefault="00784E2A">
            <w:pPr>
              <w:pStyle w:val="TableParagraph"/>
              <w:spacing w:before="57"/>
            </w:pPr>
            <w:r>
              <w:t>Use this to hide labels on nodes that appear beyond the depth threshold.</w:t>
            </w:r>
          </w:p>
        </w:tc>
      </w:tr>
    </w:tbl>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2"/>
        <w:rPr>
          <w:sz w:val="28"/>
        </w:rPr>
      </w:pPr>
    </w:p>
    <w:p w:rsidR="00EB3AF1" w:rsidRDefault="00784E2A">
      <w:pPr>
        <w:pStyle w:val="BodyText"/>
        <w:spacing w:before="93"/>
        <w:ind w:left="223"/>
      </w:pPr>
      <w:r>
        <w:t>16</w:t>
      </w:r>
    </w:p>
    <w:p w:rsidR="00EB3AF1" w:rsidRDefault="00EB3AF1">
      <w:pPr>
        <w:sectPr w:rsidR="00EB3AF1">
          <w:pgSz w:w="11910" w:h="16840"/>
          <w:pgMar w:top="1020" w:right="1080" w:bottom="280" w:left="1080" w:header="784" w:footer="0" w:gutter="0"/>
          <w:cols w:space="720"/>
        </w:sect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2"/>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4"/>
      </w:tblGrid>
      <w:tr w:rsidR="00EB3AF1">
        <w:trPr>
          <w:trHeight w:val="400"/>
        </w:trPr>
        <w:tc>
          <w:tcPr>
            <w:tcW w:w="9514" w:type="dxa"/>
            <w:shd w:val="clear" w:color="auto" w:fill="DADADA"/>
          </w:tcPr>
          <w:p w:rsidR="00EB3AF1" w:rsidRDefault="00784E2A">
            <w:pPr>
              <w:pStyle w:val="TableParagraph"/>
              <w:rPr>
                <w:b/>
              </w:rPr>
            </w:pPr>
            <w:r>
              <w:rPr>
                <w:b/>
              </w:rPr>
              <w:t>The Palette group</w:t>
            </w:r>
          </w:p>
        </w:tc>
      </w:tr>
      <w:tr w:rsidR="00EB3AF1">
        <w:trPr>
          <w:trHeight w:val="1520"/>
        </w:trPr>
        <w:tc>
          <w:tcPr>
            <w:tcW w:w="9514" w:type="dxa"/>
          </w:tcPr>
          <w:p w:rsidR="00EB3AF1" w:rsidRDefault="00EB3AF1">
            <w:pPr>
              <w:pStyle w:val="TableParagraph"/>
              <w:spacing w:before="2"/>
              <w:ind w:left="0"/>
              <w:rPr>
                <w:sz w:val="5"/>
              </w:rPr>
            </w:pPr>
          </w:p>
          <w:p w:rsidR="00EB3AF1" w:rsidRDefault="00784E2A">
            <w:pPr>
              <w:pStyle w:val="TableParagraph"/>
              <w:spacing w:before="0"/>
              <w:ind w:left="120"/>
              <w:rPr>
                <w:sz w:val="20"/>
              </w:rPr>
            </w:pPr>
            <w:r>
              <w:rPr>
                <w:noProof/>
                <w:sz w:val="20"/>
              </w:rPr>
              <w:drawing>
                <wp:inline distT="0" distB="0" distL="0" distR="0">
                  <wp:extent cx="3993574" cy="86677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1" cstate="print"/>
                          <a:stretch>
                            <a:fillRect/>
                          </a:stretch>
                        </pic:blipFill>
                        <pic:spPr>
                          <a:xfrm>
                            <a:off x="0" y="0"/>
                            <a:ext cx="3993574" cy="866775"/>
                          </a:xfrm>
                          <a:prstGeom prst="rect">
                            <a:avLst/>
                          </a:prstGeom>
                        </pic:spPr>
                      </pic:pic>
                    </a:graphicData>
                  </a:graphic>
                </wp:inline>
              </w:drawing>
            </w:r>
          </w:p>
        </w:tc>
      </w:tr>
      <w:tr w:rsidR="00EB3AF1">
        <w:trPr>
          <w:trHeight w:val="1340"/>
        </w:trPr>
        <w:tc>
          <w:tcPr>
            <w:tcW w:w="9514" w:type="dxa"/>
          </w:tcPr>
          <w:p w:rsidR="00EB3AF1" w:rsidRDefault="00784E2A">
            <w:pPr>
              <w:pStyle w:val="TableParagraph"/>
            </w:pPr>
            <w:r>
              <w:t xml:space="preserve">Use </w:t>
            </w:r>
            <w:r>
              <w:rPr>
                <w:b/>
              </w:rPr>
              <w:t xml:space="preserve">Fill </w:t>
            </w:r>
            <w:r>
              <w:t xml:space="preserve">to set the chart’s background colour. The options include a </w:t>
            </w:r>
            <w:r>
              <w:rPr>
                <w:b/>
              </w:rPr>
              <w:t xml:space="preserve">Transparency </w:t>
            </w:r>
            <w:r>
              <w:t>control.</w:t>
            </w:r>
          </w:p>
          <w:p w:rsidR="00EB3AF1" w:rsidRDefault="00784E2A">
            <w:pPr>
              <w:pStyle w:val="TableParagraph"/>
              <w:spacing w:before="102" w:line="273" w:lineRule="auto"/>
              <w:ind w:left="103" w:right="135"/>
            </w:pPr>
            <w:r>
              <w:t xml:space="preserve">In the gallery, select from the available colour palettes. Each applies different colours to each ring in the chart. Alternatively, click the first palette (highlighted in preceding image) to open the </w:t>
            </w:r>
            <w:r>
              <w:rPr>
                <w:b/>
              </w:rPr>
              <w:t xml:space="preserve">Edit Rings </w:t>
            </w:r>
            <w:r>
              <w:t>dialog box where you can manually set the co</w:t>
            </w:r>
            <w:r>
              <w:t>lours used.</w:t>
            </w:r>
          </w:p>
        </w:tc>
      </w:tr>
      <w:tr w:rsidR="00EB3AF1">
        <w:trPr>
          <w:trHeight w:val="400"/>
        </w:trPr>
        <w:tc>
          <w:tcPr>
            <w:tcW w:w="9514" w:type="dxa"/>
            <w:shd w:val="clear" w:color="auto" w:fill="DADADA"/>
          </w:tcPr>
          <w:p w:rsidR="00EB3AF1" w:rsidRDefault="00784E2A">
            <w:pPr>
              <w:pStyle w:val="TableParagraph"/>
              <w:rPr>
                <w:b/>
              </w:rPr>
            </w:pPr>
            <w:r>
              <w:rPr>
                <w:b/>
              </w:rPr>
              <w:t>The Rings group</w:t>
            </w:r>
          </w:p>
        </w:tc>
      </w:tr>
      <w:tr w:rsidR="00EB3AF1">
        <w:trPr>
          <w:trHeight w:val="1520"/>
        </w:trPr>
        <w:tc>
          <w:tcPr>
            <w:tcW w:w="9514" w:type="dxa"/>
          </w:tcPr>
          <w:p w:rsidR="00EB3AF1" w:rsidRDefault="00EB3AF1">
            <w:pPr>
              <w:pStyle w:val="TableParagraph"/>
              <w:spacing w:before="9"/>
              <w:ind w:left="0"/>
              <w:rPr>
                <w:sz w:val="4"/>
              </w:rPr>
            </w:pPr>
          </w:p>
          <w:p w:rsidR="00EB3AF1" w:rsidRDefault="00784E2A">
            <w:pPr>
              <w:pStyle w:val="TableParagraph"/>
              <w:spacing w:before="0"/>
              <w:ind w:left="120"/>
              <w:rPr>
                <w:sz w:val="20"/>
              </w:rPr>
            </w:pPr>
            <w:r>
              <w:rPr>
                <w:noProof/>
                <w:sz w:val="20"/>
              </w:rPr>
              <w:drawing>
                <wp:inline distT="0" distB="0" distL="0" distR="0">
                  <wp:extent cx="1046528" cy="86677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2" cstate="print"/>
                          <a:stretch>
                            <a:fillRect/>
                          </a:stretch>
                        </pic:blipFill>
                        <pic:spPr>
                          <a:xfrm>
                            <a:off x="0" y="0"/>
                            <a:ext cx="1046528" cy="866775"/>
                          </a:xfrm>
                          <a:prstGeom prst="rect">
                            <a:avLst/>
                          </a:prstGeom>
                        </pic:spPr>
                      </pic:pic>
                    </a:graphicData>
                  </a:graphic>
                </wp:inline>
              </w:drawing>
            </w:r>
          </w:p>
        </w:tc>
      </w:tr>
      <w:tr w:rsidR="00EB3AF1">
        <w:trPr>
          <w:trHeight w:val="400"/>
        </w:trPr>
        <w:tc>
          <w:tcPr>
            <w:tcW w:w="9514" w:type="dxa"/>
          </w:tcPr>
          <w:p w:rsidR="00EB3AF1" w:rsidRDefault="00784E2A">
            <w:pPr>
              <w:pStyle w:val="TableParagraph"/>
              <w:rPr>
                <w:b/>
              </w:rPr>
            </w:pPr>
            <w:r>
              <w:rPr>
                <w:b/>
              </w:rPr>
              <w:t>Distance</w:t>
            </w:r>
          </w:p>
        </w:tc>
      </w:tr>
      <w:tr w:rsidR="00EB3AF1">
        <w:trPr>
          <w:trHeight w:val="400"/>
        </w:trPr>
        <w:tc>
          <w:tcPr>
            <w:tcW w:w="9514" w:type="dxa"/>
          </w:tcPr>
          <w:p w:rsidR="00EB3AF1" w:rsidRDefault="00784E2A">
            <w:pPr>
              <w:pStyle w:val="TableParagraph"/>
              <w:spacing w:before="57"/>
            </w:pPr>
            <w:r>
              <w:t>Use this to adjust the distance between rings. The range is 10 to 500.</w:t>
            </w:r>
          </w:p>
        </w:tc>
      </w:tr>
      <w:tr w:rsidR="00EB3AF1">
        <w:trPr>
          <w:trHeight w:val="400"/>
        </w:trPr>
        <w:tc>
          <w:tcPr>
            <w:tcW w:w="9514" w:type="dxa"/>
          </w:tcPr>
          <w:p w:rsidR="00EB3AF1" w:rsidRDefault="00784E2A">
            <w:pPr>
              <w:pStyle w:val="TableParagraph"/>
              <w:rPr>
                <w:b/>
              </w:rPr>
            </w:pPr>
            <w:r>
              <w:rPr>
                <w:b/>
              </w:rPr>
              <w:t>Show Rings</w:t>
            </w:r>
          </w:p>
        </w:tc>
      </w:tr>
      <w:tr w:rsidR="00EB3AF1">
        <w:trPr>
          <w:trHeight w:val="400"/>
        </w:trPr>
        <w:tc>
          <w:tcPr>
            <w:tcW w:w="9514" w:type="dxa"/>
          </w:tcPr>
          <w:p w:rsidR="00EB3AF1" w:rsidRDefault="00784E2A">
            <w:pPr>
              <w:pStyle w:val="TableParagraph"/>
              <w:spacing w:before="60"/>
            </w:pPr>
            <w:r>
              <w:t>Use this to show or hide the line that links nodes and forms the ring itself.</w:t>
            </w:r>
          </w:p>
        </w:tc>
      </w:tr>
      <w:tr w:rsidR="00EB3AF1">
        <w:trPr>
          <w:trHeight w:val="400"/>
        </w:trPr>
        <w:tc>
          <w:tcPr>
            <w:tcW w:w="9514" w:type="dxa"/>
          </w:tcPr>
          <w:p w:rsidR="00EB3AF1" w:rsidRDefault="00784E2A">
            <w:pPr>
              <w:pStyle w:val="TableParagraph"/>
              <w:rPr>
                <w:b/>
              </w:rPr>
            </w:pPr>
            <w:r>
              <w:rPr>
                <w:b/>
              </w:rPr>
              <w:t>Colour</w:t>
            </w:r>
          </w:p>
        </w:tc>
      </w:tr>
      <w:tr w:rsidR="00EB3AF1">
        <w:trPr>
          <w:trHeight w:val="400"/>
        </w:trPr>
        <w:tc>
          <w:tcPr>
            <w:tcW w:w="9514" w:type="dxa"/>
          </w:tcPr>
          <w:p w:rsidR="00EB3AF1" w:rsidRDefault="00784E2A">
            <w:pPr>
              <w:pStyle w:val="TableParagraph"/>
            </w:pPr>
            <w:r>
              <w:t xml:space="preserve">If </w:t>
            </w:r>
            <w:r>
              <w:rPr>
                <w:b/>
              </w:rPr>
              <w:t xml:space="preserve">Show Rings </w:t>
            </w:r>
            <w:r>
              <w:t>is selected, the colour of those rings.</w:t>
            </w:r>
          </w:p>
        </w:tc>
      </w:tr>
    </w:tbl>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1"/>
        <w:rPr>
          <w:sz w:val="20"/>
        </w:rPr>
      </w:pPr>
    </w:p>
    <w:p w:rsidR="00EB3AF1" w:rsidRDefault="00784E2A">
      <w:pPr>
        <w:pStyle w:val="BodyText"/>
        <w:ind w:right="223"/>
        <w:jc w:val="right"/>
      </w:pPr>
      <w:r>
        <w:t>17</w:t>
      </w:r>
    </w:p>
    <w:p w:rsidR="00EB3AF1" w:rsidRDefault="00EB3AF1">
      <w:pPr>
        <w:jc w:val="right"/>
        <w:sectPr w:rsidR="00EB3AF1">
          <w:pgSz w:w="11910" w:h="16840"/>
          <w:pgMar w:top="1020" w:right="1080" w:bottom="280" w:left="1080" w:header="784" w:footer="0" w:gutter="0"/>
          <w:cols w:space="720"/>
        </w:sectPr>
      </w:pPr>
    </w:p>
    <w:p w:rsidR="00EB3AF1" w:rsidRDefault="00EB3AF1">
      <w:pPr>
        <w:pStyle w:val="BodyText"/>
        <w:rPr>
          <w:sz w:val="20"/>
        </w:rPr>
      </w:pPr>
    </w:p>
    <w:p w:rsidR="00EB3AF1" w:rsidRDefault="00EB3AF1">
      <w:pPr>
        <w:pStyle w:val="BodyText"/>
        <w:spacing w:before="3"/>
        <w:rPr>
          <w:sz w:val="16"/>
        </w:rPr>
      </w:pPr>
    </w:p>
    <w:p w:rsidR="00EB3AF1" w:rsidRDefault="00784E2A">
      <w:pPr>
        <w:pStyle w:val="Heading2"/>
      </w:pPr>
      <w:bookmarkStart w:id="29" w:name="Conditional_formatting"/>
      <w:bookmarkStart w:id="30" w:name="_bookmark14"/>
      <w:bookmarkEnd w:id="29"/>
      <w:bookmarkEnd w:id="30"/>
      <w:r>
        <w:t>Conditional formatting</w:t>
      </w:r>
    </w:p>
    <w:p w:rsidR="00EB3AF1" w:rsidRDefault="00784E2A">
      <w:pPr>
        <w:spacing w:before="177"/>
        <w:ind w:left="103"/>
      </w:pPr>
      <w:r>
        <w:t xml:space="preserve">The </w:t>
      </w:r>
      <w:r>
        <w:rPr>
          <w:b/>
        </w:rPr>
        <w:t xml:space="preserve">Edit Rings </w:t>
      </w:r>
      <w:r>
        <w:t xml:space="preserve">dialog box supports conditional formatting for </w:t>
      </w:r>
      <w:r>
        <w:rPr>
          <w:b/>
        </w:rPr>
        <w:t>Node Colour</w:t>
      </w:r>
      <w:r>
        <w:t xml:space="preserve">, </w:t>
      </w:r>
      <w:r>
        <w:rPr>
          <w:b/>
        </w:rPr>
        <w:t>Node Size</w:t>
      </w:r>
      <w:r>
        <w:t>, and</w:t>
      </w:r>
    </w:p>
    <w:p w:rsidR="00EB3AF1" w:rsidRDefault="00784E2A">
      <w:pPr>
        <w:pStyle w:val="Heading3"/>
        <w:spacing w:before="37"/>
        <w:rPr>
          <w:b w:val="0"/>
        </w:rPr>
      </w:pPr>
      <w:r>
        <w:t>Link Colour</w:t>
      </w:r>
      <w:r>
        <w:rPr>
          <w:b w:val="0"/>
        </w:rPr>
        <w:t>.</w:t>
      </w:r>
    </w:p>
    <w:p w:rsidR="00EB3AF1" w:rsidRDefault="00784E2A">
      <w:pPr>
        <w:pStyle w:val="BodyText"/>
        <w:spacing w:before="100"/>
        <w:ind w:left="103"/>
      </w:pPr>
      <w:r>
        <w:t>Conditional colours can be based on a measure or Pick list.</w:t>
      </w:r>
    </w:p>
    <w:p w:rsidR="00EB3AF1" w:rsidRDefault="00784E2A">
      <w:pPr>
        <w:pStyle w:val="BodyText"/>
        <w:spacing w:before="100" w:line="273" w:lineRule="auto"/>
        <w:ind w:left="103"/>
      </w:pPr>
      <w:r>
        <w:rPr>
          <w:noProof/>
        </w:rPr>
        <w:drawing>
          <wp:anchor distT="0" distB="0" distL="0" distR="0" simplePos="0" relativeHeight="251650560" behindDoc="0" locked="0" layoutInCell="1" allowOverlap="1">
            <wp:simplePos x="0" y="0"/>
            <wp:positionH relativeFrom="page">
              <wp:posOffset>826008</wp:posOffset>
            </wp:positionH>
            <wp:positionV relativeFrom="paragraph">
              <wp:posOffset>470362</wp:posOffset>
            </wp:positionV>
            <wp:extent cx="4186725" cy="3391566"/>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3" cstate="print"/>
                    <a:stretch>
                      <a:fillRect/>
                    </a:stretch>
                  </pic:blipFill>
                  <pic:spPr>
                    <a:xfrm>
                      <a:off x="0" y="0"/>
                      <a:ext cx="4186725" cy="3391566"/>
                    </a:xfrm>
                    <a:prstGeom prst="rect">
                      <a:avLst/>
                    </a:prstGeom>
                  </pic:spPr>
                </pic:pic>
              </a:graphicData>
            </a:graphic>
          </wp:anchor>
        </w:drawing>
      </w:r>
      <w:r>
        <w:t>Conditional sizing can be based on a number field, on a measure, or, as shown in the following image, on the number of links coming from the node (</w:t>
      </w:r>
      <w:r>
        <w:rPr>
          <w:b/>
        </w:rPr>
        <w:t xml:space="preserve">Count Links </w:t>
      </w:r>
      <w:r>
        <w:t xml:space="preserve">in the </w:t>
      </w:r>
      <w:r>
        <w:rPr>
          <w:b/>
        </w:rPr>
        <w:t xml:space="preserve">More </w:t>
      </w:r>
      <w:r>
        <w:t>group).</w:t>
      </w:r>
    </w:p>
    <w:p w:rsidR="00EB3AF1" w:rsidRDefault="00784E2A">
      <w:pPr>
        <w:pStyle w:val="BodyText"/>
        <w:spacing w:before="92" w:line="276" w:lineRule="auto"/>
        <w:ind w:left="103" w:right="98"/>
      </w:pPr>
      <w:r>
        <w:t xml:space="preserve">Conditional sizing takes place within a range of plus or minus half the </w:t>
      </w:r>
      <w:r>
        <w:rPr>
          <w:b/>
        </w:rPr>
        <w:t xml:space="preserve">Size </w:t>
      </w:r>
      <w:r>
        <w:t xml:space="preserve">setting. Hence, if </w:t>
      </w:r>
      <w:r>
        <w:rPr>
          <w:b/>
        </w:rPr>
        <w:t xml:space="preserve">Size </w:t>
      </w:r>
      <w:r>
        <w:t>is set to 10, the range used is 5 to 15. Note that if you use a number field with the range 1 to 3 where 1 signifies greater priority, conditional sizing m</w:t>
      </w:r>
      <w:r>
        <w:t>ay have the opposite effect to that desired.</w:t>
      </w:r>
    </w:p>
    <w:p w:rsidR="00EB3AF1" w:rsidRDefault="00784E2A">
      <w:pPr>
        <w:pStyle w:val="BodyText"/>
        <w:spacing w:before="62"/>
        <w:ind w:left="103"/>
      </w:pPr>
      <w:r>
        <w:t>If the condition cannot be found for an element, the default colour or size is used.</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4"/>
        <w:rPr>
          <w:sz w:val="19"/>
        </w:rPr>
      </w:pPr>
    </w:p>
    <w:p w:rsidR="00EB3AF1" w:rsidRDefault="00784E2A">
      <w:pPr>
        <w:pStyle w:val="BodyText"/>
        <w:spacing w:before="94"/>
        <w:ind w:left="103"/>
      </w:pPr>
      <w:r>
        <w:t>18</w:t>
      </w:r>
    </w:p>
    <w:p w:rsidR="00EB3AF1" w:rsidRDefault="00EB3AF1">
      <w:pPr>
        <w:sectPr w:rsidR="00EB3AF1">
          <w:pgSz w:w="11910" w:h="16840"/>
          <w:pgMar w:top="1020" w:right="1280" w:bottom="280" w:left="1200" w:header="784" w:footer="0" w:gutter="0"/>
          <w:cols w:space="720"/>
        </w:sectPr>
      </w:pPr>
    </w:p>
    <w:p w:rsidR="00EB3AF1" w:rsidRDefault="00EB3AF1">
      <w:pPr>
        <w:pStyle w:val="BodyText"/>
        <w:rPr>
          <w:sz w:val="20"/>
        </w:rPr>
      </w:pPr>
    </w:p>
    <w:p w:rsidR="00EB3AF1" w:rsidRDefault="00EB3AF1">
      <w:pPr>
        <w:pStyle w:val="BodyText"/>
        <w:spacing w:before="3"/>
        <w:rPr>
          <w:sz w:val="16"/>
        </w:rPr>
      </w:pPr>
    </w:p>
    <w:p w:rsidR="00EB3AF1" w:rsidRDefault="00784E2A">
      <w:pPr>
        <w:pStyle w:val="Heading2"/>
        <w:ind w:left="223"/>
      </w:pPr>
      <w:bookmarkStart w:id="31" w:name="Link_highlighting"/>
      <w:bookmarkStart w:id="32" w:name="_bookmark15"/>
      <w:bookmarkEnd w:id="31"/>
      <w:bookmarkEnd w:id="32"/>
      <w:r>
        <w:t>Link highlighting</w:t>
      </w:r>
    </w:p>
    <w:p w:rsidR="00EB3AF1" w:rsidRDefault="00784E2A">
      <w:pPr>
        <w:spacing w:before="177"/>
        <w:ind w:left="223"/>
      </w:pPr>
      <w:r>
        <w:rPr>
          <w:noProof/>
        </w:rPr>
        <w:drawing>
          <wp:anchor distT="0" distB="0" distL="0" distR="0" simplePos="0" relativeHeight="251651584" behindDoc="0" locked="0" layoutInCell="1" allowOverlap="1">
            <wp:simplePos x="0" y="0"/>
            <wp:positionH relativeFrom="page">
              <wp:posOffset>826008</wp:posOffset>
            </wp:positionH>
            <wp:positionV relativeFrom="paragraph">
              <wp:posOffset>336396</wp:posOffset>
            </wp:positionV>
            <wp:extent cx="2095210" cy="4524375"/>
            <wp:effectExtent l="0" t="0" r="0" b="0"/>
            <wp:wrapTopAndBottom/>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4" cstate="print"/>
                    <a:stretch>
                      <a:fillRect/>
                    </a:stretch>
                  </pic:blipFill>
                  <pic:spPr>
                    <a:xfrm>
                      <a:off x="0" y="0"/>
                      <a:ext cx="2095210" cy="4524375"/>
                    </a:xfrm>
                    <a:prstGeom prst="rect">
                      <a:avLst/>
                    </a:prstGeom>
                  </pic:spPr>
                </pic:pic>
              </a:graphicData>
            </a:graphic>
          </wp:anchor>
        </w:drawing>
      </w:r>
      <w:r>
        <w:t xml:space="preserve">The ribbon has a </w:t>
      </w:r>
      <w:r>
        <w:rPr>
          <w:b/>
        </w:rPr>
        <w:t xml:space="preserve">Highlight Mode </w:t>
      </w:r>
      <w:r>
        <w:t>setting:</w:t>
      </w:r>
    </w:p>
    <w:p w:rsidR="00EB3AF1" w:rsidRDefault="00784E2A">
      <w:pPr>
        <w:pStyle w:val="BodyText"/>
        <w:spacing w:before="67" w:line="276" w:lineRule="auto"/>
        <w:ind w:left="223" w:right="433"/>
      </w:pPr>
      <w:r>
        <w:t xml:space="preserve">In Active Enterprise, when the mouse pointer is over a node’s label, this highlights the links to and from that node. In addition to </w:t>
      </w:r>
      <w:r>
        <w:rPr>
          <w:b/>
        </w:rPr>
        <w:t>None</w:t>
      </w:r>
      <w:r>
        <w:t xml:space="preserve">, you can set </w:t>
      </w:r>
      <w:r>
        <w:rPr>
          <w:b/>
        </w:rPr>
        <w:t xml:space="preserve">Highlight Mode </w:t>
      </w:r>
      <w:r>
        <w:t xml:space="preserve">to </w:t>
      </w:r>
      <w:r>
        <w:rPr>
          <w:b/>
        </w:rPr>
        <w:t xml:space="preserve">Downstream </w:t>
      </w:r>
      <w:r>
        <w:t xml:space="preserve">and </w:t>
      </w:r>
      <w:r>
        <w:rPr>
          <w:b/>
        </w:rPr>
        <w:t>Upstream</w:t>
      </w:r>
      <w:r>
        <w:t>.</w:t>
      </w:r>
    </w:p>
    <w:p w:rsidR="00EB3AF1" w:rsidRDefault="00EB3AF1">
      <w:pPr>
        <w:pStyle w:val="BodyText"/>
        <w:spacing w:before="7"/>
        <w:rPr>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7"/>
        <w:gridCol w:w="4757"/>
      </w:tblGrid>
      <w:tr w:rsidR="00EB3AF1">
        <w:trPr>
          <w:trHeight w:val="400"/>
        </w:trPr>
        <w:tc>
          <w:tcPr>
            <w:tcW w:w="4757" w:type="dxa"/>
          </w:tcPr>
          <w:p w:rsidR="00EB3AF1" w:rsidRDefault="00784E2A">
            <w:pPr>
              <w:pStyle w:val="TableParagraph"/>
              <w:rPr>
                <w:b/>
              </w:rPr>
            </w:pPr>
            <w:r>
              <w:rPr>
                <w:b/>
              </w:rPr>
              <w:t>Downstream</w:t>
            </w:r>
          </w:p>
        </w:tc>
        <w:tc>
          <w:tcPr>
            <w:tcW w:w="4757" w:type="dxa"/>
          </w:tcPr>
          <w:p w:rsidR="00EB3AF1" w:rsidRDefault="00784E2A">
            <w:pPr>
              <w:pStyle w:val="TableParagraph"/>
              <w:rPr>
                <w:b/>
              </w:rPr>
            </w:pPr>
            <w:r>
              <w:rPr>
                <w:b/>
              </w:rPr>
              <w:t>Upstream</w:t>
            </w:r>
          </w:p>
        </w:tc>
      </w:tr>
      <w:tr w:rsidR="00EB3AF1">
        <w:trPr>
          <w:trHeight w:val="2320"/>
        </w:trPr>
        <w:tc>
          <w:tcPr>
            <w:tcW w:w="4757" w:type="dxa"/>
          </w:tcPr>
          <w:p w:rsidR="00EB3AF1" w:rsidRDefault="00EB3AF1">
            <w:pPr>
              <w:pStyle w:val="TableParagraph"/>
              <w:spacing w:before="11"/>
              <w:ind w:left="0"/>
              <w:rPr>
                <w:sz w:val="4"/>
              </w:rPr>
            </w:pPr>
          </w:p>
          <w:p w:rsidR="00EB3AF1" w:rsidRDefault="00784E2A">
            <w:pPr>
              <w:pStyle w:val="TableParagraph"/>
              <w:spacing w:before="0"/>
              <w:ind w:left="1380"/>
              <w:rPr>
                <w:sz w:val="20"/>
              </w:rPr>
            </w:pPr>
            <w:r>
              <w:rPr>
                <w:noProof/>
                <w:sz w:val="20"/>
              </w:rPr>
              <w:drawing>
                <wp:inline distT="0" distB="0" distL="0" distR="0">
                  <wp:extent cx="1286506" cy="138112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5" cstate="print"/>
                          <a:stretch>
                            <a:fillRect/>
                          </a:stretch>
                        </pic:blipFill>
                        <pic:spPr>
                          <a:xfrm>
                            <a:off x="0" y="0"/>
                            <a:ext cx="1286506" cy="1381125"/>
                          </a:xfrm>
                          <a:prstGeom prst="rect">
                            <a:avLst/>
                          </a:prstGeom>
                        </pic:spPr>
                      </pic:pic>
                    </a:graphicData>
                  </a:graphic>
                </wp:inline>
              </w:drawing>
            </w:r>
          </w:p>
        </w:tc>
        <w:tc>
          <w:tcPr>
            <w:tcW w:w="4757" w:type="dxa"/>
          </w:tcPr>
          <w:p w:rsidR="00EB3AF1" w:rsidRDefault="00EB3AF1">
            <w:pPr>
              <w:pStyle w:val="TableParagraph"/>
              <w:spacing w:before="11"/>
              <w:ind w:left="0"/>
              <w:rPr>
                <w:sz w:val="4"/>
              </w:rPr>
            </w:pPr>
          </w:p>
          <w:p w:rsidR="00EB3AF1" w:rsidRDefault="00784E2A">
            <w:pPr>
              <w:pStyle w:val="TableParagraph"/>
              <w:spacing w:before="0"/>
              <w:ind w:left="1392"/>
              <w:rPr>
                <w:sz w:val="20"/>
              </w:rPr>
            </w:pPr>
            <w:r>
              <w:rPr>
                <w:noProof/>
                <w:sz w:val="20"/>
              </w:rPr>
              <w:drawing>
                <wp:inline distT="0" distB="0" distL="0" distR="0">
                  <wp:extent cx="1265723" cy="1200150"/>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6" cstate="print"/>
                          <a:stretch>
                            <a:fillRect/>
                          </a:stretch>
                        </pic:blipFill>
                        <pic:spPr>
                          <a:xfrm>
                            <a:off x="0" y="0"/>
                            <a:ext cx="1265723" cy="1200150"/>
                          </a:xfrm>
                          <a:prstGeom prst="rect">
                            <a:avLst/>
                          </a:prstGeom>
                        </pic:spPr>
                      </pic:pic>
                    </a:graphicData>
                  </a:graphic>
                </wp:inline>
              </w:drawing>
            </w:r>
          </w:p>
        </w:tc>
      </w:tr>
      <w:tr w:rsidR="00EB3AF1">
        <w:trPr>
          <w:trHeight w:val="1280"/>
        </w:trPr>
        <w:tc>
          <w:tcPr>
            <w:tcW w:w="4757" w:type="dxa"/>
          </w:tcPr>
          <w:p w:rsidR="00EB3AF1" w:rsidRDefault="00784E2A">
            <w:pPr>
              <w:pStyle w:val="TableParagraph"/>
              <w:spacing w:before="57" w:line="276" w:lineRule="auto"/>
              <w:ind w:left="103" w:right="527"/>
            </w:pPr>
            <w:r>
              <w:t>Outwards, away from the centre. Highlight links from a node to related nodes further down the relationship chain.</w:t>
            </w:r>
          </w:p>
        </w:tc>
        <w:tc>
          <w:tcPr>
            <w:tcW w:w="4757" w:type="dxa"/>
          </w:tcPr>
          <w:p w:rsidR="00EB3AF1" w:rsidRDefault="00784E2A">
            <w:pPr>
              <w:pStyle w:val="TableParagraph"/>
              <w:spacing w:before="57" w:line="273" w:lineRule="auto"/>
              <w:ind w:left="103" w:right="173" w:hanging="1"/>
            </w:pPr>
            <w:r>
              <w:t xml:space="preserve">Inwards, towards the centre. Highlight back to the first ring. This traces the relationship back up the chain and is only available when </w:t>
            </w:r>
            <w:r>
              <w:rPr>
                <w:b/>
              </w:rPr>
              <w:t>Displ</w:t>
            </w:r>
            <w:r>
              <w:rPr>
                <w:b/>
              </w:rPr>
              <w:t xml:space="preserve">ay Duplicates </w:t>
            </w:r>
            <w:r>
              <w:t>is selected.</w:t>
            </w:r>
          </w:p>
        </w:tc>
      </w:tr>
    </w:tbl>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EB3AF1">
      <w:pPr>
        <w:pStyle w:val="BodyText"/>
        <w:spacing w:before="8"/>
        <w:rPr>
          <w:sz w:val="27"/>
        </w:rPr>
      </w:pPr>
    </w:p>
    <w:p w:rsidR="00EB3AF1" w:rsidRDefault="00784E2A">
      <w:pPr>
        <w:pStyle w:val="BodyText"/>
        <w:spacing w:before="1"/>
        <w:ind w:right="223"/>
        <w:jc w:val="right"/>
      </w:pPr>
      <w:r>
        <w:t>19</w:t>
      </w:r>
    </w:p>
    <w:p w:rsidR="00EB3AF1" w:rsidRDefault="00EB3AF1">
      <w:pPr>
        <w:jc w:val="right"/>
        <w:sectPr w:rsidR="00EB3AF1">
          <w:pgSz w:w="11910" w:h="16840"/>
          <w:pgMar w:top="1020" w:right="1080" w:bottom="280" w:left="1080" w:header="784" w:footer="0" w:gutter="0"/>
          <w:cols w:space="720"/>
        </w:sectPr>
      </w:pPr>
    </w:p>
    <w:p w:rsidR="00EB3AF1" w:rsidRDefault="00EB3AF1">
      <w:pPr>
        <w:pStyle w:val="BodyText"/>
        <w:rPr>
          <w:sz w:val="20"/>
        </w:rPr>
      </w:pPr>
    </w:p>
    <w:p w:rsidR="00EB3AF1" w:rsidRDefault="00784E2A">
      <w:pPr>
        <w:pStyle w:val="Heading2"/>
        <w:spacing w:before="228"/>
      </w:pPr>
      <w:bookmarkStart w:id="33" w:name="Depth_settings"/>
      <w:bookmarkStart w:id="34" w:name="_bookmark16"/>
      <w:bookmarkEnd w:id="33"/>
      <w:bookmarkEnd w:id="34"/>
      <w:r>
        <w:t>Depth settings</w:t>
      </w:r>
    </w:p>
    <w:p w:rsidR="00EB3AF1" w:rsidRDefault="00784E2A">
      <w:pPr>
        <w:pStyle w:val="BodyText"/>
        <w:spacing w:before="180" w:line="276" w:lineRule="auto"/>
        <w:ind w:left="102" w:right="213"/>
      </w:pPr>
      <w:r>
        <w:t xml:space="preserve">In Active Enterprise, from the node or ring that the chart is currently centred on, you can make rings beyond a certain depth appear differently. Typically, you use this to make distant rings less prominent and help the user focus on closer relationships. </w:t>
      </w:r>
      <w:r>
        <w:t>For rings beyond the depth setting, you can:</w:t>
      </w:r>
    </w:p>
    <w:p w:rsidR="00EB3AF1" w:rsidRDefault="00784E2A">
      <w:pPr>
        <w:pStyle w:val="ListParagraph"/>
        <w:numPr>
          <w:ilvl w:val="0"/>
          <w:numId w:val="1"/>
        </w:numPr>
        <w:tabs>
          <w:tab w:val="left" w:pos="812"/>
        </w:tabs>
        <w:spacing w:before="57" w:line="273" w:lineRule="auto"/>
        <w:ind w:right="215" w:hanging="255"/>
      </w:pPr>
      <w:r>
        <w:t xml:space="preserve">Use a different colour for nodes and links. On the ribbon, on the </w:t>
      </w:r>
      <w:r>
        <w:rPr>
          <w:b/>
        </w:rPr>
        <w:t xml:space="preserve">Style </w:t>
      </w:r>
      <w:r>
        <w:t xml:space="preserve">tab, select the </w:t>
      </w:r>
      <w:r>
        <w:rPr>
          <w:b/>
        </w:rPr>
        <w:t xml:space="preserve">Depth Node/Link Styling </w:t>
      </w:r>
      <w:r>
        <w:t xml:space="preserve">check box, and then set </w:t>
      </w:r>
      <w:r>
        <w:rPr>
          <w:b/>
        </w:rPr>
        <w:t xml:space="preserve">Depth Colour </w:t>
      </w:r>
      <w:r>
        <w:t>to the desired colour and</w:t>
      </w:r>
      <w:r>
        <w:rPr>
          <w:spacing w:val="-7"/>
        </w:rPr>
        <w:t xml:space="preserve"> </w:t>
      </w:r>
      <w:r>
        <w:t>transparency.</w:t>
      </w:r>
    </w:p>
    <w:p w:rsidR="00EB3AF1" w:rsidRDefault="00784E2A">
      <w:pPr>
        <w:pStyle w:val="ListParagraph"/>
        <w:numPr>
          <w:ilvl w:val="0"/>
          <w:numId w:val="1"/>
        </w:numPr>
        <w:tabs>
          <w:tab w:val="left" w:pos="813"/>
        </w:tabs>
        <w:spacing w:before="62"/>
        <w:ind w:left="812" w:hanging="255"/>
      </w:pPr>
      <w:r>
        <w:t xml:space="preserve">Hide node labels. On the </w:t>
      </w:r>
      <w:r>
        <w:rPr>
          <w:b/>
        </w:rPr>
        <w:t xml:space="preserve">Style </w:t>
      </w:r>
      <w:r>
        <w:t xml:space="preserve">tab, select </w:t>
      </w:r>
      <w:r>
        <w:rPr>
          <w:b/>
        </w:rPr>
        <w:t>Hide Deep</w:t>
      </w:r>
      <w:r>
        <w:rPr>
          <w:b/>
          <w:spacing w:val="-24"/>
        </w:rPr>
        <w:t xml:space="preserve"> </w:t>
      </w:r>
      <w:r>
        <w:rPr>
          <w:b/>
        </w:rPr>
        <w:t>Labels</w:t>
      </w:r>
      <w:r>
        <w:t>.</w:t>
      </w:r>
    </w:p>
    <w:p w:rsidR="00EB3AF1" w:rsidRDefault="00784E2A">
      <w:pPr>
        <w:pStyle w:val="ListParagraph"/>
        <w:numPr>
          <w:ilvl w:val="0"/>
          <w:numId w:val="1"/>
        </w:numPr>
        <w:tabs>
          <w:tab w:val="left" w:pos="813"/>
        </w:tabs>
        <w:spacing w:line="271" w:lineRule="auto"/>
        <w:ind w:left="812" w:right="175" w:hanging="255"/>
      </w:pPr>
      <w:r>
        <w:t xml:space="preserve">Completely hide nodes and links. Select the </w:t>
      </w:r>
      <w:r>
        <w:rPr>
          <w:b/>
        </w:rPr>
        <w:t xml:space="preserve">Depth Node/ Link Styling </w:t>
      </w:r>
      <w:r>
        <w:t xml:space="preserve">check box, and then set </w:t>
      </w:r>
      <w:r>
        <w:rPr>
          <w:b/>
        </w:rPr>
        <w:t xml:space="preserve">Depth Colour </w:t>
      </w:r>
      <w:r>
        <w:t xml:space="preserve">to </w:t>
      </w:r>
      <w:r>
        <w:rPr>
          <w:b/>
        </w:rPr>
        <w:t>No</w:t>
      </w:r>
      <w:r>
        <w:rPr>
          <w:b/>
          <w:spacing w:val="-12"/>
        </w:rPr>
        <w:t xml:space="preserve"> </w:t>
      </w:r>
      <w:r>
        <w:rPr>
          <w:b/>
        </w:rPr>
        <w:t>Fill</w:t>
      </w:r>
      <w:r>
        <w:t>.</w:t>
      </w:r>
    </w:p>
    <w:p w:rsidR="00EB3AF1" w:rsidRDefault="00784E2A">
      <w:pPr>
        <w:pStyle w:val="BodyText"/>
        <w:spacing w:before="70" w:line="276" w:lineRule="auto"/>
        <w:ind w:left="105" w:right="150" w:hanging="1"/>
      </w:pPr>
      <w:r>
        <w:rPr>
          <w:noProof/>
        </w:rPr>
        <w:drawing>
          <wp:anchor distT="0" distB="0" distL="0" distR="0" simplePos="0" relativeHeight="251652608" behindDoc="0" locked="0" layoutInCell="1" allowOverlap="1">
            <wp:simplePos x="0" y="0"/>
            <wp:positionH relativeFrom="page">
              <wp:posOffset>826008</wp:posOffset>
            </wp:positionH>
            <wp:positionV relativeFrom="paragraph">
              <wp:posOffset>451525</wp:posOffset>
            </wp:positionV>
            <wp:extent cx="2562784" cy="2076450"/>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7" cstate="print"/>
                    <a:stretch>
                      <a:fillRect/>
                    </a:stretch>
                  </pic:blipFill>
                  <pic:spPr>
                    <a:xfrm>
                      <a:off x="0" y="0"/>
                      <a:ext cx="2562784" cy="2076450"/>
                    </a:xfrm>
                    <a:prstGeom prst="rect">
                      <a:avLst/>
                    </a:prstGeom>
                  </pic:spPr>
                </pic:pic>
              </a:graphicData>
            </a:graphic>
          </wp:anchor>
        </w:drawing>
      </w:r>
      <w:r>
        <w:t xml:space="preserve">For example, here is a section of a Radial chart with a depth setting of 2, </w:t>
      </w:r>
      <w:r>
        <w:t>after which labels are hidden, and nodes and links are grey:</w:t>
      </w:r>
    </w:p>
    <w:p w:rsidR="00EB3AF1" w:rsidRDefault="00784E2A">
      <w:pPr>
        <w:pStyle w:val="BodyText"/>
        <w:spacing w:before="68" w:after="60" w:line="276" w:lineRule="auto"/>
        <w:ind w:left="103" w:right="89"/>
      </w:pPr>
      <w:r>
        <w:t xml:space="preserve">Each time you centre the chart on another element, the depth styling is reapplied. For example, here is the same chart centred on the </w:t>
      </w:r>
      <w:r>
        <w:rPr>
          <w:b/>
        </w:rPr>
        <w:t xml:space="preserve">Unit </w:t>
      </w:r>
      <w:r>
        <w:t>node:</w:t>
      </w:r>
    </w:p>
    <w:p w:rsidR="00EB3AF1" w:rsidRDefault="00784E2A">
      <w:pPr>
        <w:pStyle w:val="BodyText"/>
        <w:ind w:left="100"/>
        <w:rPr>
          <w:sz w:val="20"/>
        </w:rPr>
      </w:pPr>
      <w:r>
        <w:rPr>
          <w:noProof/>
          <w:sz w:val="20"/>
        </w:rPr>
        <w:drawing>
          <wp:inline distT="0" distB="0" distL="0" distR="0">
            <wp:extent cx="2830312" cy="2438400"/>
            <wp:effectExtent l="0" t="0" r="0" b="0"/>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8" cstate="print"/>
                    <a:stretch>
                      <a:fillRect/>
                    </a:stretch>
                  </pic:blipFill>
                  <pic:spPr>
                    <a:xfrm>
                      <a:off x="0" y="0"/>
                      <a:ext cx="2830312" cy="2438400"/>
                    </a:xfrm>
                    <a:prstGeom prst="rect">
                      <a:avLst/>
                    </a:prstGeom>
                  </pic:spPr>
                </pic:pic>
              </a:graphicData>
            </a:graphic>
          </wp:inline>
        </w:drawing>
      </w:r>
    </w:p>
    <w:p w:rsidR="00EB3AF1" w:rsidRDefault="00784E2A">
      <w:pPr>
        <w:pStyle w:val="BodyText"/>
        <w:spacing w:before="98"/>
        <w:ind w:left="103"/>
      </w:pPr>
      <w:r>
        <w:rPr>
          <w:noProof/>
        </w:rPr>
        <w:drawing>
          <wp:anchor distT="0" distB="0" distL="0" distR="0" simplePos="0" relativeHeight="251653632" behindDoc="0" locked="0" layoutInCell="1" allowOverlap="1">
            <wp:simplePos x="0" y="0"/>
            <wp:positionH relativeFrom="page">
              <wp:posOffset>826008</wp:posOffset>
            </wp:positionH>
            <wp:positionV relativeFrom="paragraph">
              <wp:posOffset>286170</wp:posOffset>
            </wp:positionV>
            <wp:extent cx="4294075" cy="762000"/>
            <wp:effectExtent l="0" t="0" r="0" b="0"/>
            <wp:wrapTopAndBottom/>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39" cstate="print"/>
                    <a:stretch>
                      <a:fillRect/>
                    </a:stretch>
                  </pic:blipFill>
                  <pic:spPr>
                    <a:xfrm>
                      <a:off x="0" y="0"/>
                      <a:ext cx="4294075" cy="762000"/>
                    </a:xfrm>
                    <a:prstGeom prst="rect">
                      <a:avLst/>
                    </a:prstGeom>
                  </pic:spPr>
                </pic:pic>
              </a:graphicData>
            </a:graphic>
          </wp:anchor>
        </w:drawing>
      </w:r>
      <w:r>
        <w:t xml:space="preserve">Use the </w:t>
      </w:r>
      <w:r>
        <w:rPr>
          <w:b/>
        </w:rPr>
        <w:t xml:space="preserve">Depth </w:t>
      </w:r>
      <w:r>
        <w:t xml:space="preserve">setting on the chart’s </w:t>
      </w:r>
      <w:r>
        <w:rPr>
          <w:b/>
        </w:rPr>
        <w:t xml:space="preserve">Inputs </w:t>
      </w:r>
      <w:r>
        <w:t>tab (on the flip side) to set the depth threshold.</w:t>
      </w:r>
    </w:p>
    <w:p w:rsidR="00EB3AF1" w:rsidRDefault="00EB3AF1">
      <w:pPr>
        <w:pStyle w:val="BodyText"/>
        <w:rPr>
          <w:sz w:val="24"/>
        </w:rPr>
      </w:pPr>
    </w:p>
    <w:p w:rsidR="00EB3AF1" w:rsidRDefault="00784E2A">
      <w:pPr>
        <w:pStyle w:val="BodyText"/>
        <w:spacing w:before="144"/>
        <w:ind w:left="103"/>
      </w:pPr>
      <w:r>
        <w:t>20</w:t>
      </w:r>
    </w:p>
    <w:p w:rsidR="00EB3AF1" w:rsidRDefault="00EB3AF1">
      <w:pPr>
        <w:sectPr w:rsidR="00EB3AF1">
          <w:pgSz w:w="11910" w:h="16840"/>
          <w:pgMar w:top="1020" w:right="1240" w:bottom="280" w:left="1200" w:header="784" w:footer="0" w:gutter="0"/>
          <w:cols w:space="720"/>
        </w:sectPr>
      </w:pPr>
    </w:p>
    <w:p w:rsidR="00EB3AF1" w:rsidRDefault="00EB3AF1">
      <w:pPr>
        <w:pStyle w:val="BodyText"/>
        <w:rPr>
          <w:sz w:val="20"/>
        </w:rPr>
      </w:pPr>
    </w:p>
    <w:p w:rsidR="00EB3AF1" w:rsidRDefault="00EB3AF1">
      <w:pPr>
        <w:pStyle w:val="BodyText"/>
        <w:spacing w:before="9"/>
        <w:rPr>
          <w:sz w:val="20"/>
        </w:rPr>
      </w:pPr>
    </w:p>
    <w:p w:rsidR="00EB3AF1" w:rsidRDefault="00784E2A">
      <w:pPr>
        <w:pStyle w:val="BodyText"/>
        <w:spacing w:line="276" w:lineRule="auto"/>
        <w:ind w:left="143" w:right="1118" w:hanging="1"/>
      </w:pPr>
      <w:r>
        <w:t>You can set this to a number, or pin the setting to an Action panel and allow the Active Enterprise user to control the setting. To use an Action panel:</w:t>
      </w:r>
    </w:p>
    <w:p w:rsidR="00EB3AF1" w:rsidRDefault="00784E2A">
      <w:pPr>
        <w:pStyle w:val="ListParagraph"/>
        <w:numPr>
          <w:ilvl w:val="0"/>
          <w:numId w:val="1"/>
        </w:numPr>
        <w:tabs>
          <w:tab w:val="left" w:pos="852"/>
        </w:tabs>
        <w:spacing w:before="60"/>
        <w:ind w:left="851" w:hanging="254"/>
      </w:pPr>
      <w:r>
        <w:rPr>
          <w:noProof/>
        </w:rPr>
        <w:drawing>
          <wp:anchor distT="0" distB="0" distL="0" distR="0" simplePos="0" relativeHeight="251654656" behindDoc="0" locked="0" layoutInCell="1" allowOverlap="1">
            <wp:simplePos x="0" y="0"/>
            <wp:positionH relativeFrom="page">
              <wp:posOffset>1275588</wp:posOffset>
            </wp:positionH>
            <wp:positionV relativeFrom="paragraph">
              <wp:posOffset>270044</wp:posOffset>
            </wp:positionV>
            <wp:extent cx="285749" cy="285750"/>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0" cstate="print"/>
                    <a:stretch>
                      <a:fillRect/>
                    </a:stretch>
                  </pic:blipFill>
                  <pic:spPr>
                    <a:xfrm>
                      <a:off x="0" y="0"/>
                      <a:ext cx="285749" cy="285750"/>
                    </a:xfrm>
                    <a:prstGeom prst="rect">
                      <a:avLst/>
                    </a:prstGeom>
                  </pic:spPr>
                </pic:pic>
              </a:graphicData>
            </a:graphic>
          </wp:anchor>
        </w:drawing>
      </w:r>
      <w:r>
        <w:t xml:space="preserve">Click the Wand icon to add </w:t>
      </w:r>
      <w:r>
        <w:t xml:space="preserve">a new Action panel that has </w:t>
      </w:r>
      <w:r>
        <w:rPr>
          <w:b/>
        </w:rPr>
        <w:t xml:space="preserve">Depth </w:t>
      </w:r>
      <w:r>
        <w:t>pinned to</w:t>
      </w:r>
      <w:r>
        <w:rPr>
          <w:spacing w:val="-33"/>
        </w:rPr>
        <w:t xml:space="preserve"> </w:t>
      </w:r>
      <w:r>
        <w:t>it.</w:t>
      </w:r>
    </w:p>
    <w:p w:rsidR="00EB3AF1" w:rsidRDefault="00784E2A">
      <w:pPr>
        <w:pStyle w:val="ListParagraph"/>
        <w:numPr>
          <w:ilvl w:val="0"/>
          <w:numId w:val="1"/>
        </w:numPr>
        <w:tabs>
          <w:tab w:val="left" w:pos="852"/>
        </w:tabs>
        <w:spacing w:before="68"/>
        <w:ind w:left="851" w:hanging="255"/>
      </w:pPr>
      <w:r>
        <w:t xml:space="preserve">Manually pin </w:t>
      </w:r>
      <w:r>
        <w:rPr>
          <w:b/>
        </w:rPr>
        <w:t xml:space="preserve">Depth </w:t>
      </w:r>
      <w:r>
        <w:t>to a suitable Action</w:t>
      </w:r>
      <w:r>
        <w:rPr>
          <w:spacing w:val="-21"/>
        </w:rPr>
        <w:t xml:space="preserve"> </w:t>
      </w:r>
      <w:r>
        <w:t>panel.</w:t>
      </w:r>
    </w:p>
    <w:p w:rsidR="00EB3AF1" w:rsidRDefault="00784E2A">
      <w:pPr>
        <w:pStyle w:val="BodyText"/>
        <w:spacing w:before="8"/>
        <w:rPr>
          <w:sz w:val="10"/>
        </w:rPr>
      </w:pPr>
      <w:r>
        <w:pict>
          <v:line id="_x0000_s2052" style="position:absolute;z-index:251667968;mso-wrap-distance-left:0;mso-wrap-distance-right:0;mso-position-horizontal-relative:page" from="63.7pt,8.4pt" to="503.15pt,8.4pt" strokecolor="#00427d" strokeweight=".48pt">
            <w10:wrap type="topAndBottom" anchorx="page"/>
          </v:line>
        </w:pict>
      </w:r>
    </w:p>
    <w:p w:rsidR="00EB3AF1" w:rsidRDefault="00784E2A">
      <w:pPr>
        <w:pStyle w:val="BodyText"/>
        <w:tabs>
          <w:tab w:val="left" w:pos="994"/>
        </w:tabs>
        <w:spacing w:after="61"/>
        <w:ind w:left="143"/>
      </w:pPr>
      <w:r>
        <w:rPr>
          <w:b/>
        </w:rPr>
        <w:t>Note:</w:t>
      </w:r>
      <w:r>
        <w:rPr>
          <w:b/>
        </w:rPr>
        <w:tab/>
      </w:r>
      <w:r>
        <w:t xml:space="preserve">Setting </w:t>
      </w:r>
      <w:r>
        <w:rPr>
          <w:b/>
        </w:rPr>
        <w:t xml:space="preserve">Depth </w:t>
      </w:r>
      <w:r>
        <w:t>to zero or to no value turns off depth</w:t>
      </w:r>
      <w:r>
        <w:rPr>
          <w:spacing w:val="-26"/>
        </w:rPr>
        <w:t xml:space="preserve"> </w:t>
      </w:r>
      <w:r>
        <w:t>styling.</w:t>
      </w:r>
    </w:p>
    <w:p w:rsidR="00EB3AF1" w:rsidRDefault="00784E2A">
      <w:pPr>
        <w:pStyle w:val="BodyText"/>
        <w:spacing w:line="20" w:lineRule="exact"/>
        <w:ind w:left="109"/>
        <w:rPr>
          <w:sz w:val="2"/>
        </w:rPr>
      </w:pPr>
      <w:r>
        <w:rPr>
          <w:sz w:val="2"/>
        </w:rPr>
      </w:r>
      <w:r>
        <w:rPr>
          <w:sz w:val="2"/>
        </w:rPr>
        <w:pict>
          <v:group id="_x0000_s2050" style="width:439.95pt;height:.5pt;mso-position-horizontal-relative:char;mso-position-vertical-relative:line" coordsize="8799,10">
            <v:line id="_x0000_s2051" style="position:absolute" from="5,5" to="8794,5" strokecolor="#00427d" strokeweight=".48pt"/>
            <w10:anchorlock/>
          </v:group>
        </w:pict>
      </w:r>
    </w:p>
    <w:p w:rsidR="00EB3AF1" w:rsidRDefault="00784E2A">
      <w:pPr>
        <w:pStyle w:val="Heading2"/>
        <w:spacing w:before="96"/>
        <w:ind w:left="143"/>
      </w:pPr>
      <w:bookmarkStart w:id="35" w:name="Duplicate_nodes"/>
      <w:bookmarkStart w:id="36" w:name="_bookmark17"/>
      <w:bookmarkEnd w:id="35"/>
      <w:bookmarkEnd w:id="36"/>
      <w:r>
        <w:t>Duplicate nodes</w:t>
      </w:r>
    </w:p>
    <w:p w:rsidR="00EB3AF1" w:rsidRDefault="00784E2A">
      <w:pPr>
        <w:pStyle w:val="BodyText"/>
        <w:spacing w:before="177" w:line="276" w:lineRule="auto"/>
        <w:ind w:left="143" w:right="286"/>
      </w:pPr>
      <w:r>
        <w:rPr>
          <w:noProof/>
        </w:rPr>
        <w:drawing>
          <wp:anchor distT="0" distB="0" distL="0" distR="0" simplePos="0" relativeHeight="251655680" behindDoc="0" locked="0" layoutInCell="1" allowOverlap="1">
            <wp:simplePos x="0" y="0"/>
            <wp:positionH relativeFrom="page">
              <wp:posOffset>826008</wp:posOffset>
            </wp:positionH>
            <wp:positionV relativeFrom="paragraph">
              <wp:posOffset>889608</wp:posOffset>
            </wp:positionV>
            <wp:extent cx="3258637" cy="2252091"/>
            <wp:effectExtent l="0" t="0" r="0" b="0"/>
            <wp:wrapTopAndBottom/>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41" cstate="print"/>
                    <a:stretch>
                      <a:fillRect/>
                    </a:stretch>
                  </pic:blipFill>
                  <pic:spPr>
                    <a:xfrm>
                      <a:off x="0" y="0"/>
                      <a:ext cx="3258637" cy="2252091"/>
                    </a:xfrm>
                    <a:prstGeom prst="rect">
                      <a:avLst/>
                    </a:prstGeom>
                  </pic:spPr>
                </pic:pic>
              </a:graphicData>
            </a:graphic>
          </wp:anchor>
        </w:drawing>
      </w:r>
      <w:r>
        <w:t xml:space="preserve">The ribbon has a </w:t>
      </w:r>
      <w:r>
        <w:rPr>
          <w:b/>
        </w:rPr>
        <w:t xml:space="preserve">Display Duplicates </w:t>
      </w:r>
      <w:r>
        <w:t>setting. If selected, the Radial chart will display duplicate nodes for elements that are linked to several times. This can make the chart’s hierarchy easier to unders</w:t>
      </w:r>
      <w:r>
        <w:t xml:space="preserve">tand as it avoids links that cross rings. For example, the following images show the same content. The first has </w:t>
      </w:r>
      <w:r>
        <w:rPr>
          <w:b/>
        </w:rPr>
        <w:t xml:space="preserve">Display Duplicates </w:t>
      </w:r>
      <w:r>
        <w:t>selected.</w:t>
      </w:r>
    </w:p>
    <w:p w:rsidR="00EB3AF1" w:rsidRDefault="00784E2A">
      <w:pPr>
        <w:spacing w:before="48" w:after="99"/>
        <w:ind w:left="143"/>
      </w:pPr>
      <w:r>
        <w:t xml:space="preserve">And with </w:t>
      </w:r>
      <w:r>
        <w:rPr>
          <w:b/>
        </w:rPr>
        <w:t xml:space="preserve">Display Duplicates </w:t>
      </w:r>
      <w:r>
        <w:t>cleared:</w:t>
      </w:r>
    </w:p>
    <w:p w:rsidR="00EB3AF1" w:rsidRDefault="00784E2A">
      <w:pPr>
        <w:pStyle w:val="BodyText"/>
        <w:ind w:left="140"/>
        <w:rPr>
          <w:sz w:val="20"/>
        </w:rPr>
      </w:pPr>
      <w:r>
        <w:rPr>
          <w:noProof/>
          <w:sz w:val="20"/>
        </w:rPr>
        <w:drawing>
          <wp:inline distT="0" distB="0" distL="0" distR="0">
            <wp:extent cx="3261082" cy="2260854"/>
            <wp:effectExtent l="0" t="0" r="0" b="0"/>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42" cstate="print"/>
                    <a:stretch>
                      <a:fillRect/>
                    </a:stretch>
                  </pic:blipFill>
                  <pic:spPr>
                    <a:xfrm>
                      <a:off x="0" y="0"/>
                      <a:ext cx="3261082" cy="2260854"/>
                    </a:xfrm>
                    <a:prstGeom prst="rect">
                      <a:avLst/>
                    </a:prstGeom>
                  </pic:spPr>
                </pic:pic>
              </a:graphicData>
            </a:graphic>
          </wp:inline>
        </w:drawing>
      </w:r>
    </w:p>
    <w:p w:rsidR="00EB3AF1" w:rsidRDefault="00EB3AF1">
      <w:pPr>
        <w:pStyle w:val="BodyText"/>
        <w:spacing w:before="4"/>
        <w:rPr>
          <w:sz w:val="7"/>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6"/>
      </w:tblGrid>
      <w:tr w:rsidR="00EB3AF1">
        <w:trPr>
          <w:trHeight w:val="400"/>
        </w:trPr>
        <w:tc>
          <w:tcPr>
            <w:tcW w:w="9406" w:type="dxa"/>
            <w:tcBorders>
              <w:bottom w:val="nil"/>
            </w:tcBorders>
            <w:shd w:val="clear" w:color="auto" w:fill="F2F2F2"/>
          </w:tcPr>
          <w:p w:rsidR="00EB3AF1" w:rsidRDefault="00784E2A">
            <w:pPr>
              <w:pStyle w:val="TableParagraph"/>
              <w:spacing w:before="58"/>
              <w:ind w:left="103"/>
              <w:rPr>
                <w:b/>
                <w:sz w:val="24"/>
              </w:rPr>
            </w:pPr>
            <w:r>
              <w:rPr>
                <w:b/>
                <w:sz w:val="24"/>
              </w:rPr>
              <w:t>Active Enterprise – Display Duplicates and Allow Centring</w:t>
            </w:r>
          </w:p>
        </w:tc>
      </w:tr>
      <w:tr w:rsidR="00EB3AF1">
        <w:trPr>
          <w:trHeight w:val="1300"/>
        </w:trPr>
        <w:tc>
          <w:tcPr>
            <w:tcW w:w="9406" w:type="dxa"/>
            <w:tcBorders>
              <w:top w:val="nil"/>
            </w:tcBorders>
            <w:shd w:val="clear" w:color="auto" w:fill="F2F2F2"/>
          </w:tcPr>
          <w:p w:rsidR="00EB3AF1" w:rsidRDefault="00784E2A">
            <w:pPr>
              <w:pStyle w:val="TableParagraph"/>
              <w:spacing w:before="78" w:line="273" w:lineRule="auto"/>
              <w:ind w:left="103" w:right="259"/>
            </w:pPr>
            <w:r>
              <w:t xml:space="preserve">Centring a chart on a duplicate node centres the display on that duplicate node only. You will not see the links from the other instances of the node. If you implement a solution where this might have an impact, educate your users accordingly. The </w:t>
            </w:r>
            <w:r>
              <w:rPr>
                <w:b/>
              </w:rPr>
              <w:t xml:space="preserve">Reset </w:t>
            </w:r>
            <w:r>
              <w:t>bu</w:t>
            </w:r>
            <w:r>
              <w:t xml:space="preserve">tton (enabled on the </w:t>
            </w:r>
            <w:r>
              <w:rPr>
                <w:b/>
              </w:rPr>
              <w:t xml:space="preserve">Style </w:t>
            </w:r>
            <w:r>
              <w:t>tab) lets users return to the chart’s initial view with all nodes and links visible.</w:t>
            </w:r>
          </w:p>
        </w:tc>
      </w:tr>
    </w:tbl>
    <w:p w:rsidR="00EB3AF1" w:rsidRDefault="00EB3AF1">
      <w:pPr>
        <w:pStyle w:val="BodyText"/>
        <w:rPr>
          <w:sz w:val="24"/>
        </w:rPr>
      </w:pPr>
    </w:p>
    <w:p w:rsidR="00EB3AF1" w:rsidRDefault="00EB3AF1">
      <w:pPr>
        <w:pStyle w:val="BodyText"/>
        <w:rPr>
          <w:sz w:val="24"/>
        </w:rPr>
      </w:pPr>
    </w:p>
    <w:p w:rsidR="00EB3AF1" w:rsidRDefault="00784E2A">
      <w:pPr>
        <w:pStyle w:val="BodyText"/>
        <w:spacing w:before="193"/>
        <w:ind w:right="223"/>
        <w:jc w:val="right"/>
      </w:pPr>
      <w:r>
        <w:t>21</w:t>
      </w:r>
    </w:p>
    <w:p w:rsidR="00EB3AF1" w:rsidRDefault="00EB3AF1">
      <w:pPr>
        <w:jc w:val="right"/>
        <w:sectPr w:rsidR="00EB3AF1">
          <w:pgSz w:w="11910" w:h="16840"/>
          <w:pgMar w:top="1020" w:right="1080" w:bottom="280" w:left="1160" w:header="784" w:footer="0" w:gutter="0"/>
          <w:cols w:space="720"/>
        </w:sectPr>
      </w:pPr>
    </w:p>
    <w:p w:rsidR="00EB3AF1" w:rsidRDefault="00EB3AF1">
      <w:pPr>
        <w:pStyle w:val="BodyText"/>
        <w:rPr>
          <w:sz w:val="20"/>
        </w:rPr>
      </w:pPr>
    </w:p>
    <w:p w:rsidR="00EB3AF1" w:rsidRDefault="00784E2A">
      <w:pPr>
        <w:pStyle w:val="Heading2"/>
        <w:spacing w:before="228"/>
      </w:pPr>
      <w:bookmarkStart w:id="37" w:name="Query_variables"/>
      <w:bookmarkStart w:id="38" w:name="_bookmark18"/>
      <w:bookmarkEnd w:id="37"/>
      <w:bookmarkEnd w:id="38"/>
      <w:r>
        <w:t>Query variables</w:t>
      </w:r>
    </w:p>
    <w:p w:rsidR="00EB3AF1" w:rsidRDefault="00784E2A">
      <w:pPr>
        <w:pStyle w:val="BodyText"/>
        <w:spacing w:before="177" w:line="276" w:lineRule="auto"/>
        <w:ind w:left="103" w:right="129" w:hanging="1"/>
      </w:pPr>
      <w:r>
        <w:rPr>
          <w:noProof/>
        </w:rPr>
        <w:drawing>
          <wp:anchor distT="0" distB="0" distL="0" distR="0" simplePos="0" relativeHeight="251656704" behindDoc="0" locked="0" layoutInCell="1" allowOverlap="1">
            <wp:simplePos x="0" y="0"/>
            <wp:positionH relativeFrom="page">
              <wp:posOffset>826008</wp:posOffset>
            </wp:positionH>
            <wp:positionV relativeFrom="paragraph">
              <wp:posOffset>889608</wp:posOffset>
            </wp:positionV>
            <wp:extent cx="4314962" cy="3171825"/>
            <wp:effectExtent l="0" t="0" r="0" b="0"/>
            <wp:wrapTopAndBottom/>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43" cstate="print"/>
                    <a:stretch>
                      <a:fillRect/>
                    </a:stretch>
                  </pic:blipFill>
                  <pic:spPr>
                    <a:xfrm>
                      <a:off x="0" y="0"/>
                      <a:ext cx="4314962" cy="3171825"/>
                    </a:xfrm>
                    <a:prstGeom prst="rect">
                      <a:avLst/>
                    </a:prstGeom>
                  </pic:spPr>
                </pic:pic>
              </a:graphicData>
            </a:graphic>
          </wp:anchor>
        </w:drawing>
      </w:r>
      <w:r>
        <w:t xml:space="preserve">If a ring in your Radial chart is based on a query that uses variables, the </w:t>
      </w:r>
      <w:r>
        <w:rPr>
          <w:b/>
        </w:rPr>
        <w:t xml:space="preserve">Inputs </w:t>
      </w:r>
      <w:r>
        <w:t xml:space="preserve">tab adjusts to gather those variables. You can enter them directly, or configure Action panels to collect values from the user. For example, the following image shows an </w:t>
      </w:r>
      <w:r>
        <w:rPr>
          <w:b/>
        </w:rPr>
        <w:t xml:space="preserve">Inputs </w:t>
      </w:r>
      <w:r>
        <w:t>tab with three query variable fields. Two are required by the first ring, and o</w:t>
      </w:r>
      <w:r>
        <w:t>ne by the third ring.</w:t>
      </w:r>
    </w:p>
    <w:p w:rsidR="00EB3AF1" w:rsidRDefault="00784E2A">
      <w:pPr>
        <w:pStyle w:val="BodyText"/>
        <w:spacing w:before="66" w:line="278" w:lineRule="auto"/>
        <w:ind w:left="102" w:right="339"/>
      </w:pPr>
      <w:r>
        <w:t xml:space="preserve">The </w:t>
      </w:r>
      <w:r>
        <w:rPr>
          <w:b/>
        </w:rPr>
        <w:t xml:space="preserve">Inputs </w:t>
      </w:r>
      <w:r>
        <w:t>tab will have as many query variable input fields as required, and labels will show you what ring they relate to (if not the first ring). To set a field, drag elements into it, or type directly into the box.</w:t>
      </w:r>
    </w:p>
    <w:p w:rsidR="00EB3AF1" w:rsidRDefault="00784E2A">
      <w:pPr>
        <w:pStyle w:val="BodyText"/>
        <w:spacing w:before="57"/>
        <w:ind w:left="102"/>
      </w:pPr>
      <w:r>
        <w:t>Each query variable input field also lets you:</w:t>
      </w:r>
    </w:p>
    <w:p w:rsidR="00EB3AF1" w:rsidRDefault="00784E2A">
      <w:pPr>
        <w:pStyle w:val="ListParagraph"/>
        <w:numPr>
          <w:ilvl w:val="0"/>
          <w:numId w:val="1"/>
        </w:numPr>
        <w:tabs>
          <w:tab w:val="left" w:pos="812"/>
        </w:tabs>
        <w:spacing w:before="96"/>
        <w:ind w:hanging="255"/>
      </w:pPr>
      <w:r>
        <w:rPr>
          <w:noProof/>
        </w:rPr>
        <w:drawing>
          <wp:anchor distT="0" distB="0" distL="0" distR="0" simplePos="0" relativeHeight="251657728" behindDoc="0" locked="0" layoutInCell="1" allowOverlap="1">
            <wp:simplePos x="0" y="0"/>
            <wp:positionH relativeFrom="page">
              <wp:posOffset>1275588</wp:posOffset>
            </wp:positionH>
            <wp:positionV relativeFrom="paragraph">
              <wp:posOffset>292850</wp:posOffset>
            </wp:positionV>
            <wp:extent cx="219013" cy="188595"/>
            <wp:effectExtent l="0" t="0" r="0" b="0"/>
            <wp:wrapTopAndBottom/>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4" cstate="print"/>
                    <a:stretch>
                      <a:fillRect/>
                    </a:stretch>
                  </pic:blipFill>
                  <pic:spPr>
                    <a:xfrm>
                      <a:off x="0" y="0"/>
                      <a:ext cx="219013" cy="188595"/>
                    </a:xfrm>
                    <a:prstGeom prst="rect">
                      <a:avLst/>
                    </a:prstGeom>
                  </pic:spPr>
                </pic:pic>
              </a:graphicData>
            </a:graphic>
          </wp:anchor>
        </w:drawing>
      </w:r>
      <w:r>
        <w:t>Click the Reset icon to reset the variable to its value when the query was last</w:t>
      </w:r>
      <w:r>
        <w:rPr>
          <w:spacing w:val="-37"/>
        </w:rPr>
        <w:t xml:space="preserve"> </w:t>
      </w:r>
      <w:r>
        <w:t>saved.</w:t>
      </w:r>
    </w:p>
    <w:p w:rsidR="00EB3AF1" w:rsidRDefault="00784E2A">
      <w:pPr>
        <w:pStyle w:val="ListParagraph"/>
        <w:numPr>
          <w:ilvl w:val="0"/>
          <w:numId w:val="1"/>
        </w:numPr>
        <w:tabs>
          <w:tab w:val="left" w:pos="812"/>
        </w:tabs>
        <w:spacing w:before="74" w:after="65" w:line="271" w:lineRule="auto"/>
        <w:ind w:right="583" w:hanging="255"/>
      </w:pPr>
      <w:r>
        <w:t>Click the Wand icon to add a new Action panel that will allow users to set this query variable.</w:t>
      </w:r>
    </w:p>
    <w:p w:rsidR="00EB3AF1" w:rsidRDefault="00784E2A">
      <w:pPr>
        <w:pStyle w:val="BodyText"/>
        <w:ind w:left="808"/>
        <w:rPr>
          <w:sz w:val="20"/>
        </w:rPr>
      </w:pPr>
      <w:r>
        <w:rPr>
          <w:noProof/>
          <w:sz w:val="20"/>
        </w:rPr>
        <w:drawing>
          <wp:inline distT="0" distB="0" distL="0" distR="0">
            <wp:extent cx="285749" cy="285750"/>
            <wp:effectExtent l="0" t="0" r="0" b="0"/>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png"/>
                    <pic:cNvPicPr/>
                  </pic:nvPicPr>
                  <pic:blipFill>
                    <a:blip r:embed="rId40" cstate="print"/>
                    <a:stretch>
                      <a:fillRect/>
                    </a:stretch>
                  </pic:blipFill>
                  <pic:spPr>
                    <a:xfrm>
                      <a:off x="0" y="0"/>
                      <a:ext cx="285749" cy="285750"/>
                    </a:xfrm>
                    <a:prstGeom prst="rect">
                      <a:avLst/>
                    </a:prstGeom>
                  </pic:spPr>
                </pic:pic>
              </a:graphicData>
            </a:graphic>
          </wp:inline>
        </w:drawing>
      </w:r>
    </w:p>
    <w:p w:rsidR="00EB3AF1" w:rsidRDefault="00784E2A">
      <w:pPr>
        <w:pStyle w:val="BodyText"/>
        <w:spacing w:before="97" w:line="278" w:lineRule="auto"/>
        <w:ind w:left="811" w:right="94" w:hanging="1"/>
      </w:pPr>
      <w:r>
        <w:t>You can choose from a list of suitable Action panel types. If you add an Action panel this way, the query variable is automatically pinned to it.</w:t>
      </w:r>
    </w:p>
    <w:p w:rsidR="00EB3AF1" w:rsidRDefault="00784E2A">
      <w:pPr>
        <w:pStyle w:val="ListParagraph"/>
        <w:numPr>
          <w:ilvl w:val="0"/>
          <w:numId w:val="1"/>
        </w:numPr>
        <w:tabs>
          <w:tab w:val="left" w:pos="812"/>
        </w:tabs>
        <w:spacing w:before="57"/>
        <w:ind w:hanging="254"/>
      </w:pPr>
      <w:r>
        <w:t>Manually pin the query variable to a suitable Action</w:t>
      </w:r>
      <w:r>
        <w:rPr>
          <w:spacing w:val="-29"/>
        </w:rPr>
        <w:t xml:space="preserve"> </w:t>
      </w:r>
      <w:r>
        <w:t>panel.</w:t>
      </w: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rPr>
          <w:sz w:val="20"/>
        </w:rPr>
      </w:pPr>
    </w:p>
    <w:p w:rsidR="00EB3AF1" w:rsidRDefault="00EB3AF1">
      <w:pPr>
        <w:pStyle w:val="BodyText"/>
        <w:spacing w:before="2"/>
        <w:rPr>
          <w:sz w:val="19"/>
        </w:rPr>
      </w:pPr>
    </w:p>
    <w:p w:rsidR="00EB3AF1" w:rsidRDefault="00784E2A">
      <w:pPr>
        <w:pStyle w:val="BodyText"/>
        <w:spacing w:before="94"/>
        <w:ind w:left="103"/>
      </w:pPr>
      <w:r>
        <w:t>22</w:t>
      </w:r>
    </w:p>
    <w:p w:rsidR="00EB3AF1" w:rsidRDefault="00EB3AF1">
      <w:pPr>
        <w:sectPr w:rsidR="00EB3AF1">
          <w:pgSz w:w="11910" w:h="16840"/>
          <w:pgMar w:top="1020" w:right="1200" w:bottom="280" w:left="1200" w:header="784" w:footer="0" w:gutter="0"/>
          <w:cols w:space="720"/>
        </w:sectPr>
      </w:pPr>
    </w:p>
    <w:p w:rsidR="00EB3AF1" w:rsidRDefault="00EB3AF1">
      <w:pPr>
        <w:pStyle w:val="BodyText"/>
        <w:rPr>
          <w:sz w:val="20"/>
        </w:rPr>
      </w:pPr>
    </w:p>
    <w:p w:rsidR="00EB3AF1" w:rsidRDefault="00EB3AF1">
      <w:pPr>
        <w:pStyle w:val="BodyText"/>
        <w:spacing w:before="3"/>
        <w:rPr>
          <w:sz w:val="16"/>
        </w:rPr>
      </w:pPr>
    </w:p>
    <w:p w:rsidR="00EB3AF1" w:rsidRDefault="00784E2A">
      <w:pPr>
        <w:pStyle w:val="Heading2"/>
      </w:pPr>
      <w:bookmarkStart w:id="39" w:name="Green_pinning_–_using_Radial_charts_to_d"/>
      <w:bookmarkStart w:id="40" w:name="_bookmark19"/>
      <w:bookmarkEnd w:id="39"/>
      <w:bookmarkEnd w:id="40"/>
      <w:r>
        <w:t>Green pinning – using Radial charts to drive content</w:t>
      </w:r>
    </w:p>
    <w:p w:rsidR="00EB3AF1" w:rsidRDefault="00784E2A">
      <w:pPr>
        <w:pStyle w:val="BodyText"/>
        <w:spacing w:before="180" w:line="276" w:lineRule="auto"/>
        <w:ind w:left="103" w:right="117"/>
      </w:pPr>
      <w:r>
        <w:rPr>
          <w:noProof/>
        </w:rPr>
        <w:drawing>
          <wp:anchor distT="0" distB="0" distL="0" distR="0" simplePos="0" relativeHeight="251658752" behindDoc="0" locked="0" layoutInCell="1" allowOverlap="1">
            <wp:simplePos x="0" y="0"/>
            <wp:positionH relativeFrom="page">
              <wp:posOffset>826008</wp:posOffset>
            </wp:positionH>
            <wp:positionV relativeFrom="paragraph">
              <wp:posOffset>1261845</wp:posOffset>
            </wp:positionV>
            <wp:extent cx="4784007" cy="3311652"/>
            <wp:effectExtent l="0" t="0" r="0" b="0"/>
            <wp:wrapTopAndBottom/>
            <wp:docPr id="7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jpeg"/>
                    <pic:cNvPicPr/>
                  </pic:nvPicPr>
                  <pic:blipFill>
                    <a:blip r:embed="rId45" cstate="print"/>
                    <a:stretch>
                      <a:fillRect/>
                    </a:stretch>
                  </pic:blipFill>
                  <pic:spPr>
                    <a:xfrm>
                      <a:off x="0" y="0"/>
                      <a:ext cx="4784007" cy="3311652"/>
                    </a:xfrm>
                    <a:prstGeom prst="rect">
                      <a:avLst/>
                    </a:prstGeom>
                  </pic:spPr>
                </pic:pic>
              </a:graphicData>
            </a:graphic>
          </wp:anchor>
        </w:drawing>
      </w:r>
      <w:r>
        <w:t>The element that a Radial chart is centred on is exposed for green pinning. In Active Enterprise, centring a Radial chart on a node (element) updates any pinned panels accordingly. This means that you c</w:t>
      </w:r>
      <w:r>
        <w:t>an pin matrices, Info panels and charts to a Radial chart so that they all show content for the element that the Radial chart is centred on. If the user centres the Radial chart on another element, all the pinned content updates. For example, the next imag</w:t>
      </w:r>
      <w:r>
        <w:t>e shows a Radial chart with an Info panel, a Column chart, and a Data Sheet matrix pinned to</w:t>
      </w:r>
      <w:r>
        <w:rPr>
          <w:spacing w:val="-39"/>
        </w:rPr>
        <w:t xml:space="preserve"> </w:t>
      </w:r>
      <w:r>
        <w:t>it.</w:t>
      </w:r>
    </w:p>
    <w:p w:rsidR="00EB3AF1" w:rsidRDefault="00784E2A">
      <w:pPr>
        <w:pStyle w:val="BodyText"/>
        <w:spacing w:before="50" w:line="280" w:lineRule="auto"/>
        <w:ind w:left="103" w:right="436" w:hanging="1"/>
      </w:pPr>
      <w:r>
        <w:t xml:space="preserve">To pin panels to a Radial chart, drop the panel’s </w:t>
      </w:r>
      <w:r>
        <w:rPr>
          <w:b/>
        </w:rPr>
        <w:t xml:space="preserve">Subject of panel </w:t>
      </w:r>
      <w:r>
        <w:t>green pin onto the Radial chart.</w:t>
      </w:r>
    </w:p>
    <w:p w:rsidR="00EB3AF1" w:rsidRDefault="00784E2A">
      <w:pPr>
        <w:pStyle w:val="BodyText"/>
        <w:spacing w:before="53" w:line="276" w:lineRule="auto"/>
        <w:ind w:left="103" w:right="203" w:hanging="1"/>
      </w:pPr>
      <w:r>
        <w:rPr>
          <w:noProof/>
        </w:rPr>
        <w:drawing>
          <wp:anchor distT="0" distB="0" distL="0" distR="0" simplePos="0" relativeHeight="251659776" behindDoc="0" locked="0" layoutInCell="1" allowOverlap="1">
            <wp:simplePos x="0" y="0"/>
            <wp:positionH relativeFrom="page">
              <wp:posOffset>826008</wp:posOffset>
            </wp:positionH>
            <wp:positionV relativeFrom="paragraph">
              <wp:posOffset>626427</wp:posOffset>
            </wp:positionV>
            <wp:extent cx="4986449" cy="2569845"/>
            <wp:effectExtent l="0" t="0" r="0" b="0"/>
            <wp:wrapTopAndBottom/>
            <wp:docPr id="7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jpeg"/>
                    <pic:cNvPicPr/>
                  </pic:nvPicPr>
                  <pic:blipFill>
                    <a:blip r:embed="rId46" cstate="print"/>
                    <a:stretch>
                      <a:fillRect/>
                    </a:stretch>
                  </pic:blipFill>
                  <pic:spPr>
                    <a:xfrm>
                      <a:off x="0" y="0"/>
                      <a:ext cx="4986449" cy="2569845"/>
                    </a:xfrm>
                    <a:prstGeom prst="rect">
                      <a:avLst/>
                    </a:prstGeom>
                  </pic:spPr>
                </pic:pic>
              </a:graphicData>
            </a:graphic>
          </wp:anchor>
        </w:drawing>
      </w:r>
      <w:r>
        <w:t xml:space="preserve">For matrices, make the matrix </w:t>
      </w:r>
      <w:r>
        <w:rPr>
          <w:b/>
        </w:rPr>
        <w:t xml:space="preserve">Row Query </w:t>
      </w:r>
      <w:r>
        <w:t>a variable, and th</w:t>
      </w:r>
      <w:r>
        <w:t xml:space="preserve">en pin that variable to the Radial chart. For example, the next image shows the </w:t>
      </w:r>
      <w:r>
        <w:rPr>
          <w:b/>
        </w:rPr>
        <w:t xml:space="preserve">Inputs </w:t>
      </w:r>
      <w:r>
        <w:t>tab for a Data Sheet matrix configured in this way.</w:t>
      </w:r>
    </w:p>
    <w:p w:rsidR="00EB3AF1" w:rsidRDefault="00EB3AF1">
      <w:pPr>
        <w:pStyle w:val="BodyText"/>
        <w:rPr>
          <w:sz w:val="24"/>
        </w:rPr>
      </w:pPr>
    </w:p>
    <w:p w:rsidR="00EB3AF1" w:rsidRDefault="00EB3AF1">
      <w:pPr>
        <w:pStyle w:val="BodyText"/>
        <w:rPr>
          <w:sz w:val="24"/>
        </w:rPr>
      </w:pPr>
    </w:p>
    <w:p w:rsidR="00EB3AF1" w:rsidRDefault="00EB3AF1">
      <w:pPr>
        <w:pStyle w:val="BodyText"/>
        <w:rPr>
          <w:sz w:val="24"/>
        </w:rPr>
      </w:pPr>
    </w:p>
    <w:p w:rsidR="00EB3AF1" w:rsidRDefault="00784E2A">
      <w:pPr>
        <w:pStyle w:val="BodyText"/>
        <w:spacing w:before="141"/>
        <w:ind w:right="103"/>
        <w:jc w:val="right"/>
      </w:pPr>
      <w:r>
        <w:t>23</w:t>
      </w:r>
    </w:p>
    <w:sectPr w:rsidR="00EB3AF1">
      <w:pgSz w:w="11910" w:h="16840"/>
      <w:pgMar w:top="1020" w:right="1200" w:bottom="280" w:left="120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4E2A">
      <w:r>
        <w:separator/>
      </w:r>
    </w:p>
  </w:endnote>
  <w:endnote w:type="continuationSeparator" w:id="0">
    <w:p w:rsidR="00000000" w:rsidRDefault="0078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4E2A">
      <w:r>
        <w:separator/>
      </w:r>
    </w:p>
  </w:footnote>
  <w:footnote w:type="continuationSeparator" w:id="0">
    <w:p w:rsidR="00000000" w:rsidRDefault="0078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F1" w:rsidRDefault="00784E2A">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64.05pt;margin-top:38.2pt;width:143.2pt;height:14.35pt;z-index:-27424;mso-position-horizontal-relative:page;mso-position-vertical-relative:page" filled="f" stroked="f">
          <v:textbox inset="0,0,0,0">
            <w:txbxContent>
              <w:p w:rsidR="00EB3AF1" w:rsidRDefault="00784E2A">
                <w:pPr>
                  <w:pStyle w:val="BodyText"/>
                  <w:spacing w:before="13"/>
                  <w:ind w:left="20"/>
                </w:pPr>
                <w:r>
                  <w:rPr>
                    <w:color w:val="00427D"/>
                  </w:rPr>
                  <w:t>MooD 15 Radial Chart Guide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F1" w:rsidRDefault="00784E2A">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4.05pt;margin-top:38.2pt;width:143.2pt;height:14.35pt;z-index:-27400;mso-position-horizontal-relative:page;mso-position-vertical-relative:page" filled="f" stroked="f">
          <v:textbox inset="0,0,0,0">
            <w:txbxContent>
              <w:p w:rsidR="00EB3AF1" w:rsidRDefault="00784E2A">
                <w:pPr>
                  <w:pStyle w:val="BodyText"/>
                  <w:spacing w:before="13"/>
                  <w:ind w:left="20"/>
                </w:pPr>
                <w:r>
                  <w:rPr>
                    <w:color w:val="00427D"/>
                  </w:rPr>
                  <w:t>MooD 15 Radial Chart 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F1" w:rsidRDefault="00784E2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4.05pt;margin-top:38.2pt;width:143.2pt;height:14.35pt;z-index:-27376;mso-position-horizontal-relative:page;mso-position-vertical-relative:page" filled="f" stroked="f">
          <v:textbox inset="0,0,0,0">
            <w:txbxContent>
              <w:p w:rsidR="00EB3AF1" w:rsidRDefault="00784E2A">
                <w:pPr>
                  <w:pStyle w:val="BodyText"/>
                  <w:spacing w:before="13"/>
                  <w:ind w:left="20"/>
                </w:pPr>
                <w:r>
                  <w:rPr>
                    <w:color w:val="00427D"/>
                  </w:rPr>
                  <w:t>MooD 15 Radial Chart 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230E"/>
    <w:multiLevelType w:val="hybridMultilevel"/>
    <w:tmpl w:val="2B34DBD0"/>
    <w:lvl w:ilvl="0" w:tplc="61964D98">
      <w:numFmt w:val="bullet"/>
      <w:lvlText w:val=""/>
      <w:lvlJc w:val="left"/>
      <w:pPr>
        <w:ind w:left="852" w:hanging="255"/>
      </w:pPr>
      <w:rPr>
        <w:rFonts w:ascii="Symbol" w:eastAsia="Symbol" w:hAnsi="Symbol" w:cs="Symbol" w:hint="default"/>
        <w:w w:val="100"/>
        <w:sz w:val="22"/>
        <w:szCs w:val="22"/>
      </w:rPr>
    </w:lvl>
    <w:lvl w:ilvl="1" w:tplc="4FDE4624">
      <w:numFmt w:val="bullet"/>
      <w:lvlText w:val=""/>
      <w:lvlJc w:val="left"/>
      <w:pPr>
        <w:ind w:left="1052" w:hanging="171"/>
      </w:pPr>
      <w:rPr>
        <w:rFonts w:ascii="Symbol" w:eastAsia="Symbol" w:hAnsi="Symbol" w:cs="Symbol" w:hint="default"/>
        <w:w w:val="100"/>
        <w:sz w:val="22"/>
        <w:szCs w:val="22"/>
      </w:rPr>
    </w:lvl>
    <w:lvl w:ilvl="2" w:tplc="5C186FC6">
      <w:numFmt w:val="bullet"/>
      <w:lvlText w:val="•"/>
      <w:lvlJc w:val="left"/>
      <w:pPr>
        <w:ind w:left="1060" w:hanging="171"/>
      </w:pPr>
      <w:rPr>
        <w:rFonts w:hint="default"/>
      </w:rPr>
    </w:lvl>
    <w:lvl w:ilvl="3" w:tplc="5FDC05A6">
      <w:numFmt w:val="bullet"/>
      <w:lvlText w:val="•"/>
      <w:lvlJc w:val="left"/>
      <w:pPr>
        <w:ind w:left="2120" w:hanging="171"/>
      </w:pPr>
      <w:rPr>
        <w:rFonts w:hint="default"/>
      </w:rPr>
    </w:lvl>
    <w:lvl w:ilvl="4" w:tplc="1B68BE4E">
      <w:numFmt w:val="bullet"/>
      <w:lvlText w:val="•"/>
      <w:lvlJc w:val="left"/>
      <w:pPr>
        <w:ind w:left="3181" w:hanging="171"/>
      </w:pPr>
      <w:rPr>
        <w:rFonts w:hint="default"/>
      </w:rPr>
    </w:lvl>
    <w:lvl w:ilvl="5" w:tplc="49BC1C6C">
      <w:numFmt w:val="bullet"/>
      <w:lvlText w:val="•"/>
      <w:lvlJc w:val="left"/>
      <w:pPr>
        <w:ind w:left="4242" w:hanging="171"/>
      </w:pPr>
      <w:rPr>
        <w:rFonts w:hint="default"/>
      </w:rPr>
    </w:lvl>
    <w:lvl w:ilvl="6" w:tplc="BE22997C">
      <w:numFmt w:val="bullet"/>
      <w:lvlText w:val="•"/>
      <w:lvlJc w:val="left"/>
      <w:pPr>
        <w:ind w:left="5303" w:hanging="171"/>
      </w:pPr>
      <w:rPr>
        <w:rFonts w:hint="default"/>
      </w:rPr>
    </w:lvl>
    <w:lvl w:ilvl="7" w:tplc="A93C0810">
      <w:numFmt w:val="bullet"/>
      <w:lvlText w:val="•"/>
      <w:lvlJc w:val="left"/>
      <w:pPr>
        <w:ind w:left="6364" w:hanging="171"/>
      </w:pPr>
      <w:rPr>
        <w:rFonts w:hint="default"/>
      </w:rPr>
    </w:lvl>
    <w:lvl w:ilvl="8" w:tplc="CAF22518">
      <w:numFmt w:val="bullet"/>
      <w:lvlText w:val="•"/>
      <w:lvlJc w:val="left"/>
      <w:pPr>
        <w:ind w:left="7424" w:hanging="171"/>
      </w:pPr>
      <w:rPr>
        <w:rFonts w:hint="default"/>
      </w:rPr>
    </w:lvl>
  </w:abstractNum>
  <w:abstractNum w:abstractNumId="1" w15:restartNumberingAfterBreak="0">
    <w:nsid w:val="1C117599"/>
    <w:multiLevelType w:val="hybridMultilevel"/>
    <w:tmpl w:val="6D9686D4"/>
    <w:lvl w:ilvl="0" w:tplc="EC80A684">
      <w:numFmt w:val="bullet"/>
      <w:lvlText w:val=""/>
      <w:lvlJc w:val="left"/>
      <w:pPr>
        <w:ind w:left="811" w:hanging="361"/>
      </w:pPr>
      <w:rPr>
        <w:rFonts w:ascii="Symbol" w:eastAsia="Symbol" w:hAnsi="Symbol" w:cs="Symbol" w:hint="default"/>
        <w:w w:val="100"/>
        <w:sz w:val="22"/>
        <w:szCs w:val="22"/>
      </w:rPr>
    </w:lvl>
    <w:lvl w:ilvl="1" w:tplc="C054FCC0">
      <w:numFmt w:val="bullet"/>
      <w:lvlText w:val="•"/>
      <w:lvlJc w:val="left"/>
      <w:pPr>
        <w:ind w:left="1712" w:hanging="361"/>
      </w:pPr>
      <w:rPr>
        <w:rFonts w:hint="default"/>
      </w:rPr>
    </w:lvl>
    <w:lvl w:ilvl="2" w:tplc="EF92328C">
      <w:numFmt w:val="bullet"/>
      <w:lvlText w:val="•"/>
      <w:lvlJc w:val="left"/>
      <w:pPr>
        <w:ind w:left="2605" w:hanging="361"/>
      </w:pPr>
      <w:rPr>
        <w:rFonts w:hint="default"/>
      </w:rPr>
    </w:lvl>
    <w:lvl w:ilvl="3" w:tplc="8E643640">
      <w:numFmt w:val="bullet"/>
      <w:lvlText w:val="•"/>
      <w:lvlJc w:val="left"/>
      <w:pPr>
        <w:ind w:left="3497" w:hanging="361"/>
      </w:pPr>
      <w:rPr>
        <w:rFonts w:hint="default"/>
      </w:rPr>
    </w:lvl>
    <w:lvl w:ilvl="4" w:tplc="B18E31AC">
      <w:numFmt w:val="bullet"/>
      <w:lvlText w:val="•"/>
      <w:lvlJc w:val="left"/>
      <w:pPr>
        <w:ind w:left="4390" w:hanging="361"/>
      </w:pPr>
      <w:rPr>
        <w:rFonts w:hint="default"/>
      </w:rPr>
    </w:lvl>
    <w:lvl w:ilvl="5" w:tplc="DCEE3E48">
      <w:numFmt w:val="bullet"/>
      <w:lvlText w:val="•"/>
      <w:lvlJc w:val="left"/>
      <w:pPr>
        <w:ind w:left="5283" w:hanging="361"/>
      </w:pPr>
      <w:rPr>
        <w:rFonts w:hint="default"/>
      </w:rPr>
    </w:lvl>
    <w:lvl w:ilvl="6" w:tplc="D238530C">
      <w:numFmt w:val="bullet"/>
      <w:lvlText w:val="•"/>
      <w:lvlJc w:val="left"/>
      <w:pPr>
        <w:ind w:left="6175" w:hanging="361"/>
      </w:pPr>
      <w:rPr>
        <w:rFonts w:hint="default"/>
      </w:rPr>
    </w:lvl>
    <w:lvl w:ilvl="7" w:tplc="8B107156">
      <w:numFmt w:val="bullet"/>
      <w:lvlText w:val="•"/>
      <w:lvlJc w:val="left"/>
      <w:pPr>
        <w:ind w:left="7068" w:hanging="361"/>
      </w:pPr>
      <w:rPr>
        <w:rFonts w:hint="default"/>
      </w:rPr>
    </w:lvl>
    <w:lvl w:ilvl="8" w:tplc="513E3F24">
      <w:numFmt w:val="bullet"/>
      <w:lvlText w:val="•"/>
      <w:lvlJc w:val="left"/>
      <w:pPr>
        <w:ind w:left="7961" w:hanging="361"/>
      </w:pPr>
      <w:rPr>
        <w:rFonts w:hint="default"/>
      </w:rPr>
    </w:lvl>
  </w:abstractNum>
  <w:abstractNum w:abstractNumId="2" w15:restartNumberingAfterBreak="0">
    <w:nsid w:val="5F435889"/>
    <w:multiLevelType w:val="hybridMultilevel"/>
    <w:tmpl w:val="A0FC743A"/>
    <w:lvl w:ilvl="0" w:tplc="768AF2C6">
      <w:start w:val="1"/>
      <w:numFmt w:val="decimal"/>
      <w:lvlText w:val="%1."/>
      <w:lvlJc w:val="left"/>
      <w:pPr>
        <w:ind w:left="851" w:hanging="360"/>
        <w:jc w:val="left"/>
      </w:pPr>
      <w:rPr>
        <w:rFonts w:ascii="Arial" w:eastAsia="Arial" w:hAnsi="Arial" w:cs="Arial" w:hint="default"/>
        <w:spacing w:val="-1"/>
        <w:w w:val="100"/>
        <w:sz w:val="22"/>
        <w:szCs w:val="22"/>
      </w:rPr>
    </w:lvl>
    <w:lvl w:ilvl="1" w:tplc="5F1C3D62">
      <w:numFmt w:val="bullet"/>
      <w:lvlText w:val=""/>
      <w:lvlJc w:val="left"/>
      <w:pPr>
        <w:ind w:left="1010" w:hanging="171"/>
      </w:pPr>
      <w:rPr>
        <w:rFonts w:ascii="Symbol" w:eastAsia="Symbol" w:hAnsi="Symbol" w:cs="Symbol" w:hint="default"/>
        <w:w w:val="100"/>
        <w:sz w:val="22"/>
        <w:szCs w:val="22"/>
      </w:rPr>
    </w:lvl>
    <w:lvl w:ilvl="2" w:tplc="42BA6E2A">
      <w:numFmt w:val="bullet"/>
      <w:lvlText w:val="•"/>
      <w:lvlJc w:val="left"/>
      <w:pPr>
        <w:ind w:left="1951" w:hanging="171"/>
      </w:pPr>
      <w:rPr>
        <w:rFonts w:hint="default"/>
      </w:rPr>
    </w:lvl>
    <w:lvl w:ilvl="3" w:tplc="ADC6190A">
      <w:numFmt w:val="bullet"/>
      <w:lvlText w:val="•"/>
      <w:lvlJc w:val="left"/>
      <w:pPr>
        <w:ind w:left="2883" w:hanging="171"/>
      </w:pPr>
      <w:rPr>
        <w:rFonts w:hint="default"/>
      </w:rPr>
    </w:lvl>
    <w:lvl w:ilvl="4" w:tplc="E2F213DC">
      <w:numFmt w:val="bullet"/>
      <w:lvlText w:val="•"/>
      <w:lvlJc w:val="left"/>
      <w:pPr>
        <w:ind w:left="3815" w:hanging="171"/>
      </w:pPr>
      <w:rPr>
        <w:rFonts w:hint="default"/>
      </w:rPr>
    </w:lvl>
    <w:lvl w:ilvl="5" w:tplc="61EC1966">
      <w:numFmt w:val="bullet"/>
      <w:lvlText w:val="•"/>
      <w:lvlJc w:val="left"/>
      <w:pPr>
        <w:ind w:left="4747" w:hanging="171"/>
      </w:pPr>
      <w:rPr>
        <w:rFonts w:hint="default"/>
      </w:rPr>
    </w:lvl>
    <w:lvl w:ilvl="6" w:tplc="CE58B972">
      <w:numFmt w:val="bullet"/>
      <w:lvlText w:val="•"/>
      <w:lvlJc w:val="left"/>
      <w:pPr>
        <w:ind w:left="5679" w:hanging="171"/>
      </w:pPr>
      <w:rPr>
        <w:rFonts w:hint="default"/>
      </w:rPr>
    </w:lvl>
    <w:lvl w:ilvl="7" w:tplc="D3502EBC">
      <w:numFmt w:val="bullet"/>
      <w:lvlText w:val="•"/>
      <w:lvlJc w:val="left"/>
      <w:pPr>
        <w:ind w:left="6610" w:hanging="171"/>
      </w:pPr>
      <w:rPr>
        <w:rFonts w:hint="default"/>
      </w:rPr>
    </w:lvl>
    <w:lvl w:ilvl="8" w:tplc="5A86513E">
      <w:numFmt w:val="bullet"/>
      <w:lvlText w:val="•"/>
      <w:lvlJc w:val="left"/>
      <w:pPr>
        <w:ind w:left="7542" w:hanging="17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B3AF1"/>
    <w:rsid w:val="00784E2A"/>
    <w:rsid w:val="00EB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5:docId w15:val="{EA5A76D1-B6F6-4DF7-9380-73C0D1BE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3"/>
      <w:outlineLvl w:val="0"/>
    </w:pPr>
    <w:rPr>
      <w:sz w:val="32"/>
      <w:szCs w:val="32"/>
    </w:rPr>
  </w:style>
  <w:style w:type="paragraph" w:styleId="Heading2">
    <w:name w:val="heading 2"/>
    <w:basedOn w:val="Normal"/>
    <w:uiPriority w:val="1"/>
    <w:qFormat/>
    <w:pPr>
      <w:spacing w:before="101"/>
      <w:ind w:left="103"/>
      <w:outlineLvl w:val="1"/>
    </w:pPr>
    <w:rPr>
      <w:rFonts w:ascii="Trebuchet MS" w:eastAsia="Trebuchet MS" w:hAnsi="Trebuchet MS" w:cs="Trebuchet MS"/>
      <w:sz w:val="28"/>
      <w:szCs w:val="28"/>
    </w:rPr>
  </w:style>
  <w:style w:type="paragraph" w:styleId="Heading3">
    <w:name w:val="heading 3"/>
    <w:basedOn w:val="Normal"/>
    <w:uiPriority w:val="1"/>
    <w:qFormat/>
    <w:pPr>
      <w:ind w:left="10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46"/>
      <w:ind w:left="143"/>
    </w:pPr>
    <w:rPr>
      <w:sz w:val="32"/>
      <w:szCs w:val="32"/>
    </w:rPr>
  </w:style>
  <w:style w:type="paragraph" w:styleId="TOC2">
    <w:name w:val="toc 2"/>
    <w:basedOn w:val="Normal"/>
    <w:uiPriority w:val="1"/>
    <w:qFormat/>
    <w:pPr>
      <w:spacing w:before="210"/>
      <w:ind w:left="143"/>
    </w:pPr>
  </w:style>
  <w:style w:type="paragraph" w:styleId="TOC3">
    <w:name w:val="toc 3"/>
    <w:basedOn w:val="Normal"/>
    <w:uiPriority w:val="1"/>
    <w:qFormat/>
    <w:pPr>
      <w:spacing w:before="236"/>
      <w:ind w:left="383"/>
    </w:pPr>
  </w:style>
  <w:style w:type="paragraph" w:styleId="BodyText">
    <w:name w:val="Body Text"/>
    <w:basedOn w:val="Normal"/>
    <w:uiPriority w:val="1"/>
    <w:qFormat/>
  </w:style>
  <w:style w:type="paragraph" w:styleId="ListParagraph">
    <w:name w:val="List Paragraph"/>
    <w:basedOn w:val="Normal"/>
    <w:uiPriority w:val="1"/>
    <w:qFormat/>
    <w:pPr>
      <w:spacing w:before="95"/>
      <w:ind w:left="811" w:hanging="255"/>
    </w:pPr>
  </w:style>
  <w:style w:type="paragraph" w:customStyle="1" w:styleId="TableParagraph">
    <w:name w:val="Table Paragraph"/>
    <w:basedOn w:val="Normal"/>
    <w:uiPriority w:val="1"/>
    <w:qFormat/>
    <w:pPr>
      <w:spacing w:before="55"/>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Christopher Meadows</dc:creator>
  <cp:keywords>Level One - External Distribution</cp:keywords>
  <cp:lastModifiedBy>Iva Sharp</cp:lastModifiedBy>
  <cp:revision>2</cp:revision>
  <dcterms:created xsi:type="dcterms:W3CDTF">2017-08-08T11:03:00Z</dcterms:created>
  <dcterms:modified xsi:type="dcterms:W3CDTF">2017-10-26T16:58:00Z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2012-07-30T00:00:00Z</vt:filetime>
  </property>
  <property fmtid="{D5CDD505-2E9C-101B-9397-08002B2CF9AE}" pid="3" name="Creator">
    <vt:lpwstr>Acrobat PDFMaker 9.1 for Word</vt:lpwstr>
  </property>
  <property fmtid="{D5CDD505-2E9C-101B-9397-08002B2CF9AE}" pid="4" name="LastSaved">
    <vt:filetime>2017-08-08T00:00:00Z</vt:filetime>
  </property>
</Properties>
</file>