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DB" w:rsidRDefault="00557001">
      <w:pPr>
        <w:spacing w:before="10"/>
        <w:ind w:left="120" w:right="4574"/>
        <w:rPr>
          <w:rFonts w:ascii="Calibri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4966438</wp:posOffset>
            </wp:positionH>
            <wp:positionV relativeFrom="paragraph">
              <wp:posOffset>-265553</wp:posOffset>
            </wp:positionV>
            <wp:extent cx="1551305" cy="517525"/>
            <wp:effectExtent l="0" t="0" r="0" b="0"/>
            <wp:wrapSquare wrapText="bothSides"/>
            <wp:docPr id="2" name="Picture 2" descr="C:\Users\iva.sharp\AppData\Local\Microsoft\Windows\INetCache\Content.Word\MooD_Logo_RGB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.sharp\AppData\Local\Microsoft\Windows\INetCache\Content.Word\MooD_Logo_RGB_Positiv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D0EF7">
        <w:rPr>
          <w:rFonts w:ascii="Calibri"/>
          <w:sz w:val="32"/>
        </w:rPr>
        <w:t>MooD</w:t>
      </w:r>
      <w:proofErr w:type="spellEnd"/>
      <w:r w:rsidR="00CD0EF7">
        <w:rPr>
          <w:rFonts w:ascii="Calibri"/>
          <w:sz w:val="32"/>
        </w:rPr>
        <w:t xml:space="preserve"> International Support Portal Support Solution</w:t>
      </w:r>
    </w:p>
    <w:p w:rsidR="00F413DB" w:rsidRDefault="00F413DB">
      <w:pPr>
        <w:pStyle w:val="BodyText"/>
        <w:rPr>
          <w:rFonts w:ascii="Calibri"/>
          <w:sz w:val="20"/>
        </w:rPr>
      </w:pPr>
    </w:p>
    <w:p w:rsidR="00F413DB" w:rsidRDefault="00F413DB">
      <w:pPr>
        <w:pStyle w:val="BodyText"/>
        <w:rPr>
          <w:rFonts w:ascii="Calibri"/>
          <w:sz w:val="20"/>
        </w:rPr>
      </w:pPr>
    </w:p>
    <w:p w:rsidR="00F413DB" w:rsidRDefault="00F413DB">
      <w:pPr>
        <w:pStyle w:val="BodyText"/>
        <w:rPr>
          <w:rFonts w:ascii="Calibri"/>
          <w:sz w:val="20"/>
        </w:rPr>
      </w:pPr>
    </w:p>
    <w:p w:rsidR="00F413DB" w:rsidRDefault="00F413DB">
      <w:pPr>
        <w:pStyle w:val="BodyText"/>
        <w:rPr>
          <w:rFonts w:ascii="Calibri"/>
          <w:sz w:val="20"/>
        </w:rPr>
      </w:pPr>
    </w:p>
    <w:p w:rsidR="00F413DB" w:rsidRDefault="00F413DB">
      <w:pPr>
        <w:pStyle w:val="BodyText"/>
        <w:spacing w:before="5"/>
        <w:rPr>
          <w:rFonts w:ascii="Calibri"/>
          <w:sz w:val="21"/>
        </w:rPr>
      </w:pPr>
    </w:p>
    <w:p w:rsidR="00F413DB" w:rsidRDefault="00CD0EF7">
      <w:pPr>
        <w:spacing w:before="90" w:line="276" w:lineRule="auto"/>
        <w:ind w:left="120" w:right="166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Conditional Model Masters - Where are they and what can I do with them?</w:t>
      </w:r>
    </w:p>
    <w:p w:rsidR="00F413DB" w:rsidRDefault="00CD0EF7">
      <w:pPr>
        <w:spacing w:before="61" w:line="276" w:lineRule="auto"/>
        <w:ind w:left="120" w:right="88"/>
      </w:pPr>
      <w:r>
        <w:t>Conditional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masters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Publishing</w:t>
      </w:r>
      <w:r>
        <w:rPr>
          <w:spacing w:val="-6"/>
        </w:rPr>
        <w:t xml:space="preserve"> </w:t>
      </w:r>
      <w:r>
        <w:t>scheme.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Architect,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Explorer Bar, under </w:t>
      </w:r>
      <w:r>
        <w:rPr>
          <w:b/>
        </w:rPr>
        <w:t>Libraries</w:t>
      </w:r>
      <w:r>
        <w:t xml:space="preserve">, click </w:t>
      </w:r>
      <w:r>
        <w:rPr>
          <w:b/>
        </w:rPr>
        <w:t>Web Publishing</w:t>
      </w:r>
      <w:r>
        <w:t xml:space="preserve">. The </w:t>
      </w:r>
      <w:r>
        <w:rPr>
          <w:b/>
        </w:rPr>
        <w:t xml:space="preserve">Publish to the Web </w:t>
      </w:r>
      <w:r>
        <w:t>tab is displayed. On</w:t>
      </w:r>
      <w:r>
        <w:rPr>
          <w:spacing w:val="-3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ribbon, the </w:t>
      </w:r>
      <w:r>
        <w:rPr>
          <w:b/>
        </w:rPr>
        <w:t xml:space="preserve">Home </w:t>
      </w:r>
      <w:r>
        <w:t xml:space="preserve">tab will have a </w:t>
      </w:r>
      <w:r>
        <w:rPr>
          <w:b/>
        </w:rPr>
        <w:t xml:space="preserve">Conditional Model Masters </w:t>
      </w:r>
      <w:r>
        <w:t xml:space="preserve">command. This displays </w:t>
      </w:r>
      <w:proofErr w:type="gramStart"/>
      <w:r>
        <w:t xml:space="preserve">the  </w:t>
      </w:r>
      <w:r>
        <w:rPr>
          <w:b/>
        </w:rPr>
        <w:t>Active</w:t>
      </w:r>
      <w:proofErr w:type="gramEnd"/>
      <w:r>
        <w:rPr>
          <w:b/>
        </w:rPr>
        <w:t xml:space="preserve"> Enterprise Conditional Model Masters </w:t>
      </w:r>
      <w:r>
        <w:t>dialog box. This is where you set up your conditions.</w:t>
      </w:r>
      <w:r>
        <w:t xml:space="preserve"> The model masters that you want to use must already</w:t>
      </w:r>
      <w:r>
        <w:rPr>
          <w:spacing w:val="-36"/>
        </w:rPr>
        <w:t xml:space="preserve"> </w:t>
      </w:r>
      <w:r>
        <w:t>exist.</w:t>
      </w:r>
    </w:p>
    <w:p w:rsidR="00F413DB" w:rsidRDefault="00CD0EF7">
      <w:pPr>
        <w:pStyle w:val="BodyText"/>
        <w:spacing w:before="200" w:line="276" w:lineRule="auto"/>
        <w:ind w:left="120" w:right="50"/>
      </w:pPr>
      <w:r>
        <w:t>When an element doesn’t have a model, conditional model masters let you control what model master is used when a user navigates to it in an Active Enterprise solution. This lets you control how su</w:t>
      </w:r>
      <w:r>
        <w:t>ch items are presented to the user. For an element type, you set any number of conditions. Conditions are evaluated in order. When a condition evaluates to true, the model master associated with that condition is applied to the element and presented to the</w:t>
      </w:r>
      <w:r>
        <w:t xml:space="preserve"> user.</w:t>
      </w:r>
    </w:p>
    <w:p w:rsidR="00F413DB" w:rsidRDefault="00CD0EF7">
      <w:pPr>
        <w:pStyle w:val="BodyText"/>
        <w:spacing w:before="200" w:line="465" w:lineRule="auto"/>
        <w:ind w:left="120" w:right="6629"/>
      </w:pPr>
      <w:r>
        <w:t>Conditions can be based on: The current user.</w:t>
      </w:r>
    </w:p>
    <w:p w:rsidR="00F413DB" w:rsidRDefault="00CD0EF7">
      <w:pPr>
        <w:pStyle w:val="BodyText"/>
        <w:spacing w:before="8" w:line="465" w:lineRule="auto"/>
        <w:ind w:left="120" w:right="3007"/>
      </w:pPr>
      <w:r>
        <w:t>Element content, for example the value of a measure on that element. You can mix user and element based conditions.</w:t>
      </w:r>
    </w:p>
    <w:p w:rsidR="00F413DB" w:rsidRDefault="00F413DB">
      <w:pPr>
        <w:pStyle w:val="BodyText"/>
        <w:rPr>
          <w:sz w:val="24"/>
        </w:rPr>
      </w:pPr>
    </w:p>
    <w:p w:rsidR="00F413DB" w:rsidRDefault="00F413DB">
      <w:pPr>
        <w:pStyle w:val="BodyText"/>
        <w:rPr>
          <w:sz w:val="21"/>
        </w:rPr>
      </w:pPr>
    </w:p>
    <w:p w:rsidR="00F413DB" w:rsidRDefault="00CD0EF7">
      <w:pPr>
        <w:pStyle w:val="BodyText"/>
        <w:spacing w:line="465" w:lineRule="auto"/>
        <w:ind w:left="120" w:right="222"/>
      </w:pPr>
      <w:r>
        <w:t xml:space="preserve">Image </w:t>
      </w:r>
      <w:r>
        <w:rPr>
          <w:b/>
        </w:rPr>
        <w:t xml:space="preserve">CMM1 </w:t>
      </w:r>
      <w:r>
        <w:t xml:space="preserve">shows an example set of conditions applied to the </w:t>
      </w:r>
      <w:r>
        <w:rPr>
          <w:b/>
        </w:rPr>
        <w:t xml:space="preserve">Project </w:t>
      </w:r>
      <w:r>
        <w:t>type. In this example: There are five conditions.</w:t>
      </w:r>
    </w:p>
    <w:p w:rsidR="00F413DB" w:rsidRDefault="00CD0EF7">
      <w:pPr>
        <w:pStyle w:val="BodyText"/>
        <w:spacing w:before="9" w:line="276" w:lineRule="auto"/>
        <w:ind w:left="119" w:right="222" w:firstLine="35"/>
      </w:pPr>
      <w:r>
        <w:t xml:space="preserve">The first condition is user based. If the user is logged in as </w:t>
      </w:r>
      <w:r>
        <w:rPr>
          <w:b/>
        </w:rPr>
        <w:t>CFO</w:t>
      </w:r>
      <w:r>
        <w:t xml:space="preserve">, the </w:t>
      </w:r>
      <w:r>
        <w:rPr>
          <w:b/>
        </w:rPr>
        <w:t xml:space="preserve">CFO </w:t>
      </w:r>
      <w:r>
        <w:t>model master is used. All other users are handled by the remaining conditions.</w:t>
      </w:r>
    </w:p>
    <w:p w:rsidR="00F413DB" w:rsidRDefault="00CD0EF7">
      <w:pPr>
        <w:pStyle w:val="BodyText"/>
        <w:spacing w:before="201" w:line="276" w:lineRule="auto"/>
        <w:ind w:left="120" w:right="368"/>
      </w:pPr>
      <w:r>
        <w:t>The next three conditions are based on the state of a measure on the element and select one of three model masters that correspond to these states.</w:t>
      </w:r>
    </w:p>
    <w:p w:rsidR="00F413DB" w:rsidRDefault="00CD0EF7">
      <w:pPr>
        <w:pStyle w:val="BodyText"/>
        <w:spacing w:before="201" w:line="276" w:lineRule="auto"/>
        <w:ind w:left="119" w:right="173"/>
      </w:pPr>
      <w:r>
        <w:t xml:space="preserve">The final condition is a catch all. It uses of the </w:t>
      </w:r>
      <w:r>
        <w:rPr>
          <w:b/>
        </w:rPr>
        <w:t xml:space="preserve">Default </w:t>
      </w:r>
      <w:r>
        <w:t>condition that is always available. It caters for</w:t>
      </w:r>
      <w:r>
        <w:t xml:space="preserve"> any </w:t>
      </w:r>
      <w:r>
        <w:rPr>
          <w:b/>
        </w:rPr>
        <w:t xml:space="preserve">Project </w:t>
      </w:r>
      <w:r>
        <w:t xml:space="preserve">elements that don’t have a measure instance. It is good practice to include the </w:t>
      </w:r>
      <w:r>
        <w:rPr>
          <w:b/>
        </w:rPr>
        <w:t xml:space="preserve">Default </w:t>
      </w:r>
      <w:r>
        <w:t xml:space="preserve">condition as the last condition. If not, the standard </w:t>
      </w:r>
      <w:r>
        <w:rPr>
          <w:b/>
        </w:rPr>
        <w:t xml:space="preserve">No Model </w:t>
      </w:r>
      <w:r>
        <w:t>page is displayed.</w:t>
      </w:r>
    </w:p>
    <w:p w:rsidR="00F413DB" w:rsidRDefault="00CD0EF7">
      <w:pPr>
        <w:pStyle w:val="BodyText"/>
        <w:spacing w:before="201"/>
        <w:ind w:left="120"/>
      </w:pPr>
      <w:r>
        <w:t>Things to note:</w:t>
      </w:r>
    </w:p>
    <w:p w:rsidR="00F413DB" w:rsidRDefault="00F413DB">
      <w:pPr>
        <w:pStyle w:val="BodyText"/>
        <w:spacing w:before="7"/>
        <w:rPr>
          <w:sz w:val="20"/>
        </w:rPr>
      </w:pPr>
    </w:p>
    <w:p w:rsidR="00F413DB" w:rsidRDefault="00CD0EF7">
      <w:pPr>
        <w:pStyle w:val="BodyText"/>
        <w:spacing w:line="276" w:lineRule="auto"/>
        <w:ind w:left="119" w:right="190"/>
      </w:pPr>
      <w:r>
        <w:t>This is only for elements that don’t have models. If the</w:t>
      </w:r>
      <w:r>
        <w:t xml:space="preserve"> element has a model, it will be </w:t>
      </w:r>
      <w:proofErr w:type="gramStart"/>
      <w:r>
        <w:t>used</w:t>
      </w:r>
      <w:proofErr w:type="gramEnd"/>
      <w:r>
        <w:t xml:space="preserve"> and the conditional model master will not be applied to that model. Conditional model masters </w:t>
      </w:r>
      <w:proofErr w:type="gramStart"/>
      <w:r>
        <w:t>is</w:t>
      </w:r>
      <w:proofErr w:type="gramEnd"/>
      <w:r>
        <w:t xml:space="preserve"> just another implementation possibility available to you alongside the </w:t>
      </w:r>
      <w:r>
        <w:rPr>
          <w:b/>
        </w:rPr>
        <w:t xml:space="preserve">Model Navigator </w:t>
      </w:r>
      <w:r>
        <w:t xml:space="preserve">action panel and model masters in </w:t>
      </w:r>
      <w:r>
        <w:t>general.</w:t>
      </w:r>
    </w:p>
    <w:p w:rsidR="00F413DB" w:rsidRDefault="00F413DB">
      <w:pPr>
        <w:spacing w:line="276" w:lineRule="auto"/>
        <w:sectPr w:rsidR="00F413DB">
          <w:footerReference w:type="default" r:id="rId7"/>
          <w:type w:val="continuous"/>
          <w:pgSz w:w="11910" w:h="16840"/>
          <w:pgMar w:top="680" w:right="1340" w:bottom="940" w:left="1320" w:header="720" w:footer="754" w:gutter="0"/>
          <w:cols w:space="720"/>
        </w:sectPr>
      </w:pPr>
    </w:p>
    <w:p w:rsidR="00F413DB" w:rsidRDefault="00CD0EF7">
      <w:pPr>
        <w:pStyle w:val="BodyText"/>
        <w:spacing w:before="30"/>
        <w:ind w:left="4474"/>
        <w:rPr>
          <w:rFonts w:ascii="Calibri"/>
        </w:rPr>
      </w:pPr>
      <w:proofErr w:type="spellStart"/>
      <w:r>
        <w:rPr>
          <w:rFonts w:ascii="Calibri"/>
        </w:rPr>
        <w:lastRenderedPageBreak/>
        <w:t>MooD</w:t>
      </w:r>
      <w:proofErr w:type="spellEnd"/>
      <w:r>
        <w:rPr>
          <w:rFonts w:ascii="Calibri"/>
        </w:rPr>
        <w:t xml:space="preserve"> International Support Portal Support Solution</w:t>
      </w:r>
    </w:p>
    <w:p w:rsidR="00F413DB" w:rsidRDefault="00F413DB">
      <w:pPr>
        <w:pStyle w:val="BodyText"/>
        <w:rPr>
          <w:rFonts w:ascii="Calibri"/>
          <w:sz w:val="20"/>
        </w:rPr>
      </w:pPr>
    </w:p>
    <w:p w:rsidR="00F413DB" w:rsidRDefault="00F413DB">
      <w:pPr>
        <w:pStyle w:val="BodyText"/>
        <w:spacing w:before="11"/>
        <w:rPr>
          <w:rFonts w:ascii="Calibri"/>
          <w:sz w:val="17"/>
        </w:rPr>
      </w:pPr>
    </w:p>
    <w:p w:rsidR="00F413DB" w:rsidRDefault="00CD0EF7">
      <w:pPr>
        <w:pStyle w:val="BodyText"/>
        <w:spacing w:line="276" w:lineRule="auto"/>
        <w:ind w:left="119" w:right="297"/>
      </w:pPr>
      <w:r>
        <w:t>During testing, if you do not see the model master you expect, check that the element doesn’t have a model.</w:t>
      </w:r>
    </w:p>
    <w:p w:rsidR="00F413DB" w:rsidRDefault="00CD0EF7">
      <w:pPr>
        <w:pStyle w:val="BodyText"/>
        <w:spacing w:before="200" w:line="276" w:lineRule="auto"/>
        <w:ind w:left="120" w:right="325"/>
      </w:pPr>
      <w:r>
        <w:t xml:space="preserve">When an element doesn’t have a model, the conditional model master takes precedence over any model master default set in the </w:t>
      </w:r>
      <w:r>
        <w:rPr>
          <w:b/>
        </w:rPr>
        <w:t xml:space="preserve">Type Model </w:t>
      </w:r>
      <w:r>
        <w:t>definition (</w:t>
      </w:r>
      <w:r>
        <w:t xml:space="preserve">in Theme administration). The </w:t>
      </w:r>
      <w:r>
        <w:rPr>
          <w:b/>
        </w:rPr>
        <w:t xml:space="preserve">Type Model </w:t>
      </w:r>
      <w:r>
        <w:t>default is used when the model is created in Business Architect.</w:t>
      </w:r>
    </w:p>
    <w:p w:rsidR="00F413DB" w:rsidRDefault="00CD0EF7">
      <w:pPr>
        <w:spacing w:before="200" w:line="276" w:lineRule="auto"/>
        <w:ind w:left="119" w:right="546"/>
      </w:pPr>
      <w:r>
        <w:t xml:space="preserve">Use the </w:t>
      </w:r>
      <w:r>
        <w:rPr>
          <w:b/>
        </w:rPr>
        <w:t xml:space="preserve">Test </w:t>
      </w:r>
      <w:r>
        <w:t xml:space="preserve">button on the </w:t>
      </w:r>
      <w:r>
        <w:rPr>
          <w:b/>
        </w:rPr>
        <w:t xml:space="preserve">Active Enterprise Conditional Model Masters </w:t>
      </w:r>
      <w:r>
        <w:t>dialog box to test the logic of your conditions. This saves you from previewing them.</w:t>
      </w:r>
    </w:p>
    <w:p w:rsidR="00F413DB" w:rsidRDefault="00CD0EF7">
      <w:pPr>
        <w:spacing w:before="200" w:line="276" w:lineRule="auto"/>
        <w:ind w:left="120" w:right="118"/>
      </w:pPr>
      <w:r>
        <w:t xml:space="preserve">Conditions used for one type can be reused for another. Use the </w:t>
      </w:r>
      <w:r>
        <w:rPr>
          <w:b/>
        </w:rPr>
        <w:t xml:space="preserve">Show All </w:t>
      </w:r>
      <w:r>
        <w:t xml:space="preserve">button to expand the </w:t>
      </w:r>
      <w:r>
        <w:rPr>
          <w:b/>
        </w:rPr>
        <w:t xml:space="preserve">Active Enterprise Conditional Model Masters </w:t>
      </w:r>
      <w:r>
        <w:t>dialog box and select existing c</w:t>
      </w:r>
      <w:r>
        <w:t>onditions.</w:t>
      </w:r>
    </w:p>
    <w:p w:rsidR="00F413DB" w:rsidRDefault="00CD0EF7">
      <w:pPr>
        <w:pStyle w:val="BodyText"/>
        <w:spacing w:before="200" w:line="276" w:lineRule="auto"/>
        <w:ind w:left="120" w:right="142"/>
      </w:pPr>
      <w:r>
        <w:t xml:space="preserve">You can set conditions for measures and relationships to control how they are presented to users in an Active Enterprise solution. In image </w:t>
      </w:r>
      <w:r>
        <w:rPr>
          <w:b/>
        </w:rPr>
        <w:t xml:space="preserve">CMM1 </w:t>
      </w:r>
      <w:r>
        <w:t>you can see them in the Explorer tree on the left. As measure instances and relationships don’t have</w:t>
      </w:r>
      <w:r>
        <w:t xml:space="preserve"> models in Business Architect, you can use the </w:t>
      </w:r>
      <w:r>
        <w:rPr>
          <w:b/>
        </w:rPr>
        <w:t xml:space="preserve">Default </w:t>
      </w:r>
      <w:r>
        <w:t>condition to quickly specify the model master used when a user navigates to one in Active Enterprise.</w:t>
      </w:r>
    </w:p>
    <w:p w:rsidR="00F413DB" w:rsidRDefault="00F413DB">
      <w:pPr>
        <w:pStyle w:val="BodyText"/>
        <w:spacing w:before="10"/>
        <w:rPr>
          <w:sz w:val="20"/>
        </w:rPr>
      </w:pPr>
    </w:p>
    <w:p w:rsidR="00F413DB" w:rsidRDefault="00CD0EF7">
      <w:pPr>
        <w:spacing w:line="456" w:lineRule="auto"/>
        <w:ind w:left="120" w:right="5504"/>
        <w:rPr>
          <w:rFonts w:ascii="Arial"/>
          <w:b/>
          <w:i/>
          <w:sz w:val="28"/>
        </w:rPr>
      </w:pPr>
      <w:proofErr w:type="spellStart"/>
      <w:r>
        <w:rPr>
          <w:rFonts w:ascii="Arial"/>
          <w:b/>
          <w:i/>
          <w:sz w:val="28"/>
        </w:rPr>
        <w:t>Readers</w:t>
      </w:r>
      <w:proofErr w:type="spellEnd"/>
      <w:r>
        <w:rPr>
          <w:rFonts w:ascii="Arial"/>
          <w:b/>
          <w:i/>
          <w:sz w:val="28"/>
        </w:rPr>
        <w:t xml:space="preserve"> Comments (if any) Images (if any)</w:t>
      </w:r>
      <w:bookmarkStart w:id="0" w:name="_GoBack"/>
      <w:bookmarkEnd w:id="0"/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CD0EF7">
      <w:pPr>
        <w:pStyle w:val="BodyText"/>
        <w:rPr>
          <w:rFonts w:ascii="Arial"/>
          <w:b/>
          <w:i/>
          <w:sz w:val="30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6350</wp:posOffset>
            </wp:positionV>
            <wp:extent cx="5509895" cy="37077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t="8448" r="3886"/>
                    <a:stretch/>
                  </pic:blipFill>
                  <pic:spPr bwMode="auto">
                    <a:xfrm>
                      <a:off x="0" y="0"/>
                      <a:ext cx="5509895" cy="370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F413DB">
      <w:pPr>
        <w:pStyle w:val="BodyText"/>
        <w:rPr>
          <w:rFonts w:ascii="Arial"/>
          <w:b/>
          <w:i/>
          <w:sz w:val="30"/>
        </w:rPr>
      </w:pPr>
    </w:p>
    <w:p w:rsidR="00F413DB" w:rsidRDefault="00CD0EF7">
      <w:pPr>
        <w:spacing w:before="236"/>
        <w:ind w:left="1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Figure 1 CMM1 A set of model master conditions on the Project type</w:t>
      </w:r>
    </w:p>
    <w:sectPr w:rsidR="00F413DB">
      <w:pgSz w:w="11910" w:h="16840"/>
      <w:pgMar w:top="660" w:right="1320" w:bottom="940" w:left="132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0EF7">
      <w:r>
        <w:separator/>
      </w:r>
    </w:p>
  </w:endnote>
  <w:endnote w:type="continuationSeparator" w:id="0">
    <w:p w:rsidR="00000000" w:rsidRDefault="00C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DB" w:rsidRDefault="00CD0EF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3.2pt;width:214.45pt;height:14.3pt;z-index:-251658752;mso-position-horizontal-relative:page;mso-position-vertical-relative:page" filled="f" stroked="f">
          <v:textbox inset="0,0,0,0">
            <w:txbxContent>
              <w:p w:rsidR="00F413DB" w:rsidRDefault="00CD0EF7">
                <w:pPr>
                  <w:pStyle w:val="BodyText"/>
                  <w:spacing w:before="13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Arial" w:hAnsi="Arial"/>
                  </w:rPr>
                  <w:t xml:space="preserve">© </w:t>
                </w:r>
                <w:proofErr w:type="spellStart"/>
                <w:r>
                  <w:rPr>
                    <w:rFonts w:ascii="Arial" w:hAnsi="Arial"/>
                  </w:rPr>
                  <w:t>MooD</w:t>
                </w:r>
                <w:proofErr w:type="spellEnd"/>
                <w:r>
                  <w:rPr>
                    <w:rFonts w:ascii="Arial" w:hAnsi="Arial"/>
                  </w:rPr>
                  <w:t xml:space="preserve"> Enterprises Ltd, all rights reserved</w:t>
                </w:r>
                <w:r>
                  <w:rPr>
                    <w:rFonts w:ascii="Calibri" w:hAnsi="Calibri"/>
                    <w:color w:val="85A99E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0EF7">
      <w:r>
        <w:separator/>
      </w:r>
    </w:p>
  </w:footnote>
  <w:footnote w:type="continuationSeparator" w:id="0">
    <w:p w:rsidR="00000000" w:rsidRDefault="00CD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3DB"/>
    <w:rsid w:val="00557001"/>
    <w:rsid w:val="00CD0EF7"/>
    <w:rsid w:val="00F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6C47355-46FA-48F9-A808-6F157BFE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rab.tait</dc:creator>
  <cp:lastModifiedBy>Iva Sharp</cp:lastModifiedBy>
  <cp:revision>3</cp:revision>
  <dcterms:created xsi:type="dcterms:W3CDTF">2017-08-08T10:49:00Z</dcterms:created>
  <dcterms:modified xsi:type="dcterms:W3CDTF">2017-10-25T15:30:00Z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2017-08-08T00:00:00Z</vt:filetime>
  </property>
</Properties>
</file>